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96C" w:rsidRPr="0001396C" w:rsidRDefault="0001396C" w:rsidP="0001396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01396C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</w:t>
      </w:r>
    </w:p>
    <w:p w:rsidR="0001396C" w:rsidRPr="0001396C" w:rsidRDefault="0001396C" w:rsidP="0001396C">
      <w:pPr>
        <w:shd w:val="clear" w:color="auto" w:fill="FFFFFF"/>
        <w:spacing w:before="136" w:after="68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01396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МИНИСТР ОБОРОНЫ РОССИЙСКОЙ ФЕДЕРАЦИИ</w:t>
      </w:r>
    </w:p>
    <w:p w:rsidR="0001396C" w:rsidRPr="0001396C" w:rsidRDefault="0001396C" w:rsidP="0001396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01396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     </w:t>
      </w:r>
      <w:r w:rsidRPr="0001396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br/>
        <w:t>МИНИСТЕРСТВО ОБРАЗОВАНИЯ И НАУКИ РОССИЙСКОЙ ФЕДЕРАЦИИ</w:t>
      </w:r>
    </w:p>
    <w:p w:rsidR="0001396C" w:rsidRPr="0001396C" w:rsidRDefault="0001396C" w:rsidP="0001396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01396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ПРИКАЗ</w:t>
      </w:r>
    </w:p>
    <w:p w:rsidR="0001396C" w:rsidRPr="0001396C" w:rsidRDefault="0001396C" w:rsidP="0001396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01396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от 24 февраля 2010 года N 96/134</w:t>
      </w:r>
    </w:p>
    <w:p w:rsidR="0001396C" w:rsidRPr="0001396C" w:rsidRDefault="0001396C" w:rsidP="0001396C">
      <w:pPr>
        <w:shd w:val="clear" w:color="auto" w:fill="FFFFFF"/>
        <w:spacing w:before="136" w:after="68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01396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</w:t>
      </w:r>
    </w:p>
    <w:p w:rsidR="0001396C" w:rsidRPr="0001396C" w:rsidRDefault="0001396C" w:rsidP="000139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Во исполнение </w:t>
      </w:r>
      <w:hyperlink r:id="rId4" w:history="1">
        <w:r w:rsidRPr="0001396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постановления Правительства Российской Федерации от 31 декабря 1999 года N 1441 "Об утверждении Положения о подготовке граждан Российской Федерации к военной службе"</w:t>
        </w:r>
      </w:hyperlink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(Собрание законодательства Российской Федерации, 2000, N 2, ст.225; 2009, N 25, ст.3064)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приказываем: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01396C" w:rsidRPr="0001396C" w:rsidRDefault="0001396C" w:rsidP="000139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1. Утвердить Инструкцию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 (приложение к настоящему приказу).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01396C" w:rsidRPr="0001396C" w:rsidRDefault="0001396C" w:rsidP="000139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2. </w:t>
      </w:r>
      <w:proofErr w:type="gramStart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Контроль за</w:t>
      </w:r>
      <w:proofErr w:type="gramEnd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выполнением настоящего приказа возложить на Генеральный штаб Вооруженных Сил Российской Федерации (Главное организационно-мобилизационное управление) и заместителя Министра образования и науки Российской Федерации Калину И.И.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01396C" w:rsidRPr="0001396C" w:rsidRDefault="0001396C" w:rsidP="0001396C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Министр обороны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Российской Федерации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А.Сердюков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Министр образования и науки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Российской Федерации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spellStart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А.Фурсенко</w:t>
      </w:r>
      <w:proofErr w:type="spellEnd"/>
    </w:p>
    <w:p w:rsidR="0001396C" w:rsidRPr="0001396C" w:rsidRDefault="0001396C" w:rsidP="000139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Зарегистрировано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в Министерстве юстиции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Российской Федерации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12 апреля 2010 года,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регистрационный</w:t>
      </w:r>
      <w:proofErr w:type="gramEnd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N 16866</w:t>
      </w:r>
    </w:p>
    <w:p w:rsidR="0001396C" w:rsidRPr="0001396C" w:rsidRDefault="0001396C" w:rsidP="0001396C">
      <w:pPr>
        <w:shd w:val="clear" w:color="auto" w:fill="FFFFFF"/>
        <w:spacing w:before="340" w:after="204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01396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Приложение. 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...</w:t>
      </w:r>
    </w:p>
    <w:p w:rsidR="0001396C" w:rsidRPr="0001396C" w:rsidRDefault="0001396C" w:rsidP="0001396C">
      <w:pPr>
        <w:shd w:val="clear" w:color="auto" w:fill="FFFFFF"/>
        <w:spacing w:after="0" w:line="28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Приложение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</w:p>
    <w:p w:rsidR="0001396C" w:rsidRPr="0001396C" w:rsidRDefault="0001396C" w:rsidP="0001396C">
      <w:pPr>
        <w:shd w:val="clear" w:color="auto" w:fill="FFFFFF"/>
        <w:spacing w:before="136" w:after="68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</w:pPr>
      <w:r w:rsidRPr="0001396C">
        <w:rPr>
          <w:rFonts w:ascii="Arial" w:eastAsia="Times New Roman" w:hAnsi="Arial" w:cs="Arial"/>
          <w:color w:val="3C3C3C"/>
          <w:spacing w:val="2"/>
          <w:sz w:val="27"/>
          <w:szCs w:val="27"/>
          <w:lang w:eastAsia="ru-RU"/>
        </w:rPr>
        <w:t>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</w:t>
      </w:r>
    </w:p>
    <w:p w:rsidR="0001396C" w:rsidRPr="0001396C" w:rsidRDefault="0001396C" w:rsidP="0001396C">
      <w:pPr>
        <w:shd w:val="clear" w:color="auto" w:fill="FFFFFF"/>
        <w:spacing w:before="340" w:after="204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6"/>
          <w:szCs w:val="26"/>
          <w:lang w:eastAsia="ru-RU"/>
        </w:rPr>
      </w:pPr>
      <w:r w:rsidRPr="0001396C">
        <w:rPr>
          <w:rFonts w:ascii="Arial" w:eastAsia="Times New Roman" w:hAnsi="Arial" w:cs="Arial"/>
          <w:color w:val="4C4C4C"/>
          <w:spacing w:val="2"/>
          <w:sz w:val="26"/>
          <w:szCs w:val="26"/>
          <w:lang w:eastAsia="ru-RU"/>
        </w:rPr>
        <w:t>I. Общие положения</w:t>
      </w:r>
    </w:p>
    <w:p w:rsidR="0001396C" w:rsidRPr="0001396C" w:rsidRDefault="0001396C" w:rsidP="000139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1. </w:t>
      </w:r>
      <w:proofErr w:type="gramStart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 (далее именуется - Инструкция) разработана в соответствии с </w:t>
      </w:r>
      <w:hyperlink r:id="rId5" w:history="1">
        <w:r w:rsidRPr="0001396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Федеральным законом от 28 марта 1998 года N 53-ФЗ "О воинской обязанности и военной службе"</w:t>
        </w:r>
      </w:hyperlink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(Собрание</w:t>
      </w:r>
      <w:proofErr w:type="gramEnd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gramStart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законодательства Российской Федерации, 1998, N 13, ст.1475; N 30, ст.3613; 2001, N 30, ст.3061; 2002, N 21, ст.1919; N 26, ст.2521; N 30, ст.3029, 3033; 2003, N 1, ст.1; N 27, ст.2700; 2004, N 18, ст.1687; N 25, ст.2484; N 35, ст.3607;</w:t>
      </w:r>
      <w:proofErr w:type="gramEnd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N 49, ст.4848; 2005, N 14, ст.1212; 2006, N 11, ст.1148; N 29, ст.3121-3123; N 41, ст.4206; 2007, N 50, ст.6241; 2008, N 52, ст.6235; 2009, N 18, ст.2149; </w:t>
      </w:r>
      <w:proofErr w:type="gramStart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N 26, ст.3124),</w:t>
      </w:r>
      <w:hyperlink r:id="rId6" w:history="1">
        <w:r w:rsidRPr="0001396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 Законом Российской Федерации от 10 июля 1992 года N 3266-1 "Об образовании"</w:t>
        </w:r>
      </w:hyperlink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(Ведомости Съезда народных депутатов Российской Федерации и Верховного Совета Российской Федерации, 1992, N 30, ст.1797; Собрание законодательства Российской Федерации, 1996, N 3, ст.150; 2002, N 26, ст.2517; 2004, N 35, ст.3607;</w:t>
      </w:r>
      <w:proofErr w:type="gramEnd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gramStart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2005, N 30, ст.3111; 2007, N 1, ст.21; N 17, ст.1932; N 43, ст.5084; N 49, ст.6070),</w:t>
      </w:r>
      <w:hyperlink r:id="rId7" w:history="1">
        <w:r w:rsidRPr="0001396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 постановлениями Правительства Российской Федерации от 31 декабря 1999 года N 1441 "Об утверждении Положения о подготовке граждан Российской Федерации к военной службе"</w:t>
        </w:r>
      </w:hyperlink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(Собрание законодательства Российской Федерации, 2000, N 2, ст.225;</w:t>
      </w:r>
      <w:proofErr w:type="gramEnd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</w:t>
      </w:r>
      <w:proofErr w:type="gramStart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2009, N 25, ст.3064) и </w:t>
      </w:r>
      <w:hyperlink r:id="rId8" w:history="1">
        <w:r w:rsidRPr="0001396C">
          <w:rPr>
            <w:rFonts w:ascii="Arial" w:eastAsia="Times New Roman" w:hAnsi="Arial" w:cs="Arial"/>
            <w:color w:val="00466E"/>
            <w:spacing w:val="2"/>
            <w:sz w:val="19"/>
            <w:u w:val="single"/>
            <w:lang w:eastAsia="ru-RU"/>
          </w:rPr>
          <w:t>от 1 декабря 2004 года N 704 "О порядке компенсации расходов, понесенных организациями и гражданами Российской Федерации в связи с реализацией Федерального закона "О воинской обязанности и военной службе"</w:t>
        </w:r>
      </w:hyperlink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 (Собрание законодательства Российской Федерации, 2004, N 50, ст.5062; 2006, N 23, ст.2525).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End"/>
    </w:p>
    <w:p w:rsidR="0001396C" w:rsidRPr="0001396C" w:rsidRDefault="0001396C" w:rsidP="0001396C">
      <w:pPr>
        <w:shd w:val="clear" w:color="auto" w:fill="FFFFFF"/>
        <w:spacing w:after="0" w:line="285" w:lineRule="atLeast"/>
        <w:textAlignment w:val="baseline"/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</w:pP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2. Инструкция определяет: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задачи обучения граждан Российской Федерации (далее именуются - граждане)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(далее именуются - образовательные учреждения) и учебных пунктах;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proofErr w:type="gramStart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функции </w:t>
      </w:r>
      <w:proofErr w:type="spellStart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>Минобрнауки</w:t>
      </w:r>
      <w:proofErr w:type="spellEnd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России, Минобороны России, штабов военных округов и Балтийского флота (далее именуются - штабы военных округов (флота)), органов исполнительной власти субъектов Российской Федерации, 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lastRenderedPageBreak/>
        <w:t>осуществляющих управление в сфере образования, военных комиссариатов субъектов Российской Федерации (далее именуются - военные комиссариаты), органов местного самоуправления, осуществляющих управление в сфере образования, командиров соединений и воинских частей, а также руководителей образовательных учреждений, начальников учебных пунктов в части</w:t>
      </w:r>
      <w:proofErr w:type="gramEnd"/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t xml:space="preserve"> обеспечения организации обучения граждан начальным знаниям в области обороны и их подготовки по основам военной службы;</w:t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</w:r>
      <w:r w:rsidRPr="0001396C">
        <w:rPr>
          <w:rFonts w:ascii="Arial" w:eastAsia="Times New Roman" w:hAnsi="Arial" w:cs="Arial"/>
          <w:color w:val="2D2D2D"/>
          <w:spacing w:val="2"/>
          <w:sz w:val="19"/>
          <w:szCs w:val="19"/>
          <w:lang w:eastAsia="ru-RU"/>
        </w:rPr>
        <w:br/>
        <w:t>организацию обучения граждан начальным знаниям в области обороны и их подготовки по основам военной службы в образовательных учреждениях и учебных пунктах, в том числе порядок организации и проведения учебных сборов.</w:t>
      </w:r>
    </w:p>
    <w:p w:rsidR="0019648F" w:rsidRDefault="0019648F"/>
    <w:sectPr w:rsidR="0019648F" w:rsidSect="00013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96C"/>
    <w:rsid w:val="0001396C"/>
    <w:rsid w:val="0019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8F"/>
  </w:style>
  <w:style w:type="paragraph" w:styleId="1">
    <w:name w:val="heading 1"/>
    <w:basedOn w:val="a"/>
    <w:link w:val="10"/>
    <w:uiPriority w:val="9"/>
    <w:qFormat/>
    <w:rsid w:val="00013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3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3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9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9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39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01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1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139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66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513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3751" TargetMode="External"/><Relationship Id="rId5" Type="http://schemas.openxmlformats.org/officeDocument/2006/relationships/hyperlink" Target="http://docs.cntd.ru/document/90170475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175136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5077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2021-01-23T19:09:00Z</dcterms:created>
  <dcterms:modified xsi:type="dcterms:W3CDTF">2021-01-23T19:09:00Z</dcterms:modified>
</cp:coreProperties>
</file>