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576" w:rsidRPr="005F2576" w:rsidRDefault="005F2576" w:rsidP="005F2576">
      <w:pPr>
        <w:shd w:val="clear" w:color="auto" w:fill="FFFFFF"/>
        <w:spacing w:before="408" w:after="408" w:line="240" w:lineRule="auto"/>
        <w:outlineLvl w:val="0"/>
        <w:rPr>
          <w:rFonts w:ascii="Helvetica" w:eastAsia="Times New Roman" w:hAnsi="Helvetica" w:cs="Helvetica"/>
          <w:b/>
          <w:bCs/>
          <w:color w:val="1F2429"/>
          <w:kern w:val="36"/>
          <w:sz w:val="42"/>
          <w:szCs w:val="42"/>
          <w:lang w:eastAsia="ru-RU"/>
        </w:rPr>
      </w:pPr>
      <w:r w:rsidRPr="005F2576">
        <w:rPr>
          <w:rFonts w:ascii="Helvetica" w:eastAsia="Times New Roman" w:hAnsi="Helvetica" w:cs="Helvetica"/>
          <w:b/>
          <w:bCs/>
          <w:color w:val="1F2429"/>
          <w:kern w:val="36"/>
          <w:sz w:val="42"/>
          <w:szCs w:val="42"/>
          <w:lang w:eastAsia="ru-RU"/>
        </w:rPr>
        <w:t>Федеральный закон от 21.12.1994 № 68-ФЗ «О защите населения и территорий от чрезвычайных ситуаций природного и техногенного характера» (в ред. от 23.06.2020)</w:t>
      </w:r>
    </w:p>
    <w:p w:rsidR="005F2576" w:rsidRPr="005F2576" w:rsidRDefault="005F2576" w:rsidP="005F2576">
      <w:pPr>
        <w:shd w:val="clear" w:color="auto" w:fill="FFFFFF"/>
        <w:spacing w:before="240" w:after="240" w:line="240" w:lineRule="auto"/>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 </w:t>
      </w:r>
    </w:p>
    <w:p w:rsidR="005F2576" w:rsidRPr="005F2576" w:rsidRDefault="005F2576" w:rsidP="005F2576">
      <w:pPr>
        <w:shd w:val="clear" w:color="auto" w:fill="FFFFFF"/>
        <w:spacing w:before="240" w:after="240" w:line="240" w:lineRule="auto"/>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                                                                                                   </w:t>
      </w:r>
    </w:p>
    <w:p w:rsidR="005F2576" w:rsidRPr="005F2576" w:rsidRDefault="005F2576" w:rsidP="005F2576">
      <w:pPr>
        <w:shd w:val="clear" w:color="auto" w:fill="FFFFFF"/>
        <w:spacing w:before="240" w:after="240" w:line="240" w:lineRule="auto"/>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 </w:t>
      </w:r>
    </w:p>
    <w:tbl>
      <w:tblPr>
        <w:tblW w:w="15215" w:type="dxa"/>
        <w:tblCellMar>
          <w:left w:w="0" w:type="dxa"/>
          <w:right w:w="0" w:type="dxa"/>
        </w:tblCellMar>
        <w:tblLook w:val="04A0"/>
      </w:tblPr>
      <w:tblGrid>
        <w:gridCol w:w="7607"/>
        <w:gridCol w:w="7608"/>
      </w:tblGrid>
      <w:tr w:rsidR="005F2576" w:rsidRPr="005F2576" w:rsidTr="005F2576">
        <w:tc>
          <w:tcPr>
            <w:tcW w:w="5100" w:type="dxa"/>
            <w:hideMark/>
          </w:tcPr>
          <w:p w:rsidR="005F2576" w:rsidRPr="005F2576" w:rsidRDefault="005F2576" w:rsidP="005F2576">
            <w:pPr>
              <w:spacing w:before="240" w:after="0" w:line="240" w:lineRule="auto"/>
              <w:rPr>
                <w:rFonts w:ascii="Times New Roman" w:eastAsia="Times New Roman" w:hAnsi="Times New Roman" w:cs="Times New Roman"/>
                <w:lang w:eastAsia="ru-RU"/>
              </w:rPr>
            </w:pPr>
            <w:r w:rsidRPr="005F2576">
              <w:rPr>
                <w:rFonts w:ascii="Times New Roman" w:eastAsia="Times New Roman" w:hAnsi="Times New Roman" w:cs="Times New Roman"/>
                <w:lang w:eastAsia="ru-RU"/>
              </w:rPr>
              <w:t>21 декабря 1994 года</w:t>
            </w:r>
          </w:p>
        </w:tc>
        <w:tc>
          <w:tcPr>
            <w:tcW w:w="5100" w:type="dxa"/>
            <w:hideMark/>
          </w:tcPr>
          <w:p w:rsidR="005F2576" w:rsidRPr="005F2576" w:rsidRDefault="005F2576" w:rsidP="005F2576">
            <w:pPr>
              <w:spacing w:before="240" w:after="0" w:line="240" w:lineRule="auto"/>
              <w:jc w:val="right"/>
              <w:rPr>
                <w:rFonts w:ascii="Times New Roman" w:eastAsia="Times New Roman" w:hAnsi="Times New Roman" w:cs="Times New Roman"/>
                <w:lang w:eastAsia="ru-RU"/>
              </w:rPr>
            </w:pPr>
            <w:r w:rsidRPr="005F2576">
              <w:rPr>
                <w:rFonts w:ascii="Times New Roman" w:eastAsia="Times New Roman" w:hAnsi="Times New Roman" w:cs="Times New Roman"/>
                <w:lang w:eastAsia="ru-RU"/>
              </w:rPr>
              <w:t>N 68-ФЗ</w:t>
            </w:r>
          </w:p>
        </w:tc>
      </w:tr>
    </w:tbl>
    <w:p w:rsidR="005F2576" w:rsidRPr="005F2576" w:rsidRDefault="005F2576" w:rsidP="005F2576">
      <w:pPr>
        <w:shd w:val="clear" w:color="auto" w:fill="FFFFFF"/>
        <w:spacing w:before="240" w:after="0" w:line="240" w:lineRule="auto"/>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 </w:t>
      </w:r>
    </w:p>
    <w:p w:rsidR="005F2576" w:rsidRPr="005F2576" w:rsidRDefault="005F2576" w:rsidP="005F2576">
      <w:pPr>
        <w:shd w:val="clear" w:color="auto" w:fill="FFFFFF"/>
        <w:spacing w:before="240" w:after="240" w:line="240" w:lineRule="auto"/>
        <w:jc w:val="center"/>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 </w:t>
      </w:r>
    </w:p>
    <w:p w:rsidR="005F2576" w:rsidRPr="005F2576" w:rsidRDefault="005F2576" w:rsidP="005F2576">
      <w:pPr>
        <w:shd w:val="clear" w:color="auto" w:fill="FFFFFF"/>
        <w:spacing w:before="240" w:after="240" w:line="240" w:lineRule="auto"/>
        <w:jc w:val="center"/>
        <w:rPr>
          <w:rFonts w:ascii="Helvetica" w:eastAsia="Times New Roman" w:hAnsi="Helvetica" w:cs="Helvetica"/>
          <w:color w:val="1F2429"/>
          <w:lang w:eastAsia="ru-RU"/>
        </w:rPr>
      </w:pPr>
      <w:r w:rsidRPr="005F2576">
        <w:rPr>
          <w:rFonts w:ascii="Helvetica" w:eastAsia="Times New Roman" w:hAnsi="Helvetica" w:cs="Helvetica"/>
          <w:b/>
          <w:bCs/>
          <w:color w:val="1F2429"/>
          <w:lang w:eastAsia="ru-RU"/>
        </w:rPr>
        <w:t>РОССИЙСКАЯ ФЕДЕРАЦИЯ</w:t>
      </w:r>
    </w:p>
    <w:p w:rsidR="005F2576" w:rsidRPr="005F2576" w:rsidRDefault="005F2576" w:rsidP="005F2576">
      <w:pPr>
        <w:shd w:val="clear" w:color="auto" w:fill="FFFFFF"/>
        <w:spacing w:before="240" w:after="240" w:line="240" w:lineRule="auto"/>
        <w:jc w:val="center"/>
        <w:rPr>
          <w:rFonts w:ascii="Helvetica" w:eastAsia="Times New Roman" w:hAnsi="Helvetica" w:cs="Helvetica"/>
          <w:color w:val="1F2429"/>
          <w:lang w:eastAsia="ru-RU"/>
        </w:rPr>
      </w:pPr>
      <w:r w:rsidRPr="005F2576">
        <w:rPr>
          <w:rFonts w:ascii="Helvetica" w:eastAsia="Times New Roman" w:hAnsi="Helvetica" w:cs="Helvetica"/>
          <w:b/>
          <w:bCs/>
          <w:color w:val="1F2429"/>
          <w:lang w:eastAsia="ru-RU"/>
        </w:rPr>
        <w:t> </w:t>
      </w:r>
    </w:p>
    <w:p w:rsidR="005F2576" w:rsidRPr="005F2576" w:rsidRDefault="005F2576" w:rsidP="005F2576">
      <w:pPr>
        <w:shd w:val="clear" w:color="auto" w:fill="FFFFFF"/>
        <w:spacing w:before="240" w:after="240" w:line="240" w:lineRule="auto"/>
        <w:jc w:val="center"/>
        <w:rPr>
          <w:rFonts w:ascii="Helvetica" w:eastAsia="Times New Roman" w:hAnsi="Helvetica" w:cs="Helvetica"/>
          <w:color w:val="1F2429"/>
          <w:lang w:eastAsia="ru-RU"/>
        </w:rPr>
      </w:pPr>
      <w:r w:rsidRPr="005F2576">
        <w:rPr>
          <w:rFonts w:ascii="Helvetica" w:eastAsia="Times New Roman" w:hAnsi="Helvetica" w:cs="Helvetica"/>
          <w:b/>
          <w:bCs/>
          <w:color w:val="1F2429"/>
          <w:lang w:eastAsia="ru-RU"/>
        </w:rPr>
        <w:t>ФЕДЕРАЛЬНЫЙ ЗАКОН</w:t>
      </w:r>
    </w:p>
    <w:p w:rsidR="005F2576" w:rsidRPr="005F2576" w:rsidRDefault="005F2576" w:rsidP="005F2576">
      <w:pPr>
        <w:shd w:val="clear" w:color="auto" w:fill="FFFFFF"/>
        <w:spacing w:before="240" w:after="240" w:line="240" w:lineRule="auto"/>
        <w:jc w:val="center"/>
        <w:rPr>
          <w:rFonts w:ascii="Helvetica" w:eastAsia="Times New Roman" w:hAnsi="Helvetica" w:cs="Helvetica"/>
          <w:color w:val="1F2429"/>
          <w:lang w:eastAsia="ru-RU"/>
        </w:rPr>
      </w:pPr>
      <w:r w:rsidRPr="005F2576">
        <w:rPr>
          <w:rFonts w:ascii="Helvetica" w:eastAsia="Times New Roman" w:hAnsi="Helvetica" w:cs="Helvetica"/>
          <w:b/>
          <w:bCs/>
          <w:color w:val="1F2429"/>
          <w:lang w:eastAsia="ru-RU"/>
        </w:rPr>
        <w:t> </w:t>
      </w:r>
    </w:p>
    <w:p w:rsidR="005F2576" w:rsidRPr="005F2576" w:rsidRDefault="005F2576" w:rsidP="005F2576">
      <w:pPr>
        <w:shd w:val="clear" w:color="auto" w:fill="FFFFFF"/>
        <w:spacing w:before="240" w:after="240" w:line="240" w:lineRule="auto"/>
        <w:jc w:val="center"/>
        <w:rPr>
          <w:rFonts w:ascii="Helvetica" w:eastAsia="Times New Roman" w:hAnsi="Helvetica" w:cs="Helvetica"/>
          <w:color w:val="1F2429"/>
          <w:lang w:eastAsia="ru-RU"/>
        </w:rPr>
      </w:pPr>
      <w:r w:rsidRPr="005F2576">
        <w:rPr>
          <w:rFonts w:ascii="Helvetica" w:eastAsia="Times New Roman" w:hAnsi="Helvetica" w:cs="Helvetica"/>
          <w:b/>
          <w:bCs/>
          <w:color w:val="1F2429"/>
          <w:lang w:eastAsia="ru-RU"/>
        </w:rPr>
        <w:t>О ЗАЩИТЕ НАСЕЛЕНИЯ И ТЕРРИТОРИЙ</w:t>
      </w:r>
    </w:p>
    <w:p w:rsidR="005F2576" w:rsidRPr="005F2576" w:rsidRDefault="005F2576" w:rsidP="005F2576">
      <w:pPr>
        <w:shd w:val="clear" w:color="auto" w:fill="FFFFFF"/>
        <w:spacing w:before="240" w:after="240" w:line="240" w:lineRule="auto"/>
        <w:jc w:val="center"/>
        <w:rPr>
          <w:rFonts w:ascii="Helvetica" w:eastAsia="Times New Roman" w:hAnsi="Helvetica" w:cs="Helvetica"/>
          <w:color w:val="1F2429"/>
          <w:lang w:eastAsia="ru-RU"/>
        </w:rPr>
      </w:pPr>
      <w:r w:rsidRPr="005F2576">
        <w:rPr>
          <w:rFonts w:ascii="Helvetica" w:eastAsia="Times New Roman" w:hAnsi="Helvetica" w:cs="Helvetica"/>
          <w:b/>
          <w:bCs/>
          <w:color w:val="1F2429"/>
          <w:lang w:eastAsia="ru-RU"/>
        </w:rPr>
        <w:t xml:space="preserve">ОТ ЧРЕЗВЫЧАЙНЫХ СИТУАЦИЙ </w:t>
      </w:r>
      <w:proofErr w:type="gramStart"/>
      <w:r w:rsidRPr="005F2576">
        <w:rPr>
          <w:rFonts w:ascii="Helvetica" w:eastAsia="Times New Roman" w:hAnsi="Helvetica" w:cs="Helvetica"/>
          <w:b/>
          <w:bCs/>
          <w:color w:val="1F2429"/>
          <w:lang w:eastAsia="ru-RU"/>
        </w:rPr>
        <w:t>ПРИРОДНОГО</w:t>
      </w:r>
      <w:proofErr w:type="gramEnd"/>
    </w:p>
    <w:p w:rsidR="005F2576" w:rsidRPr="005F2576" w:rsidRDefault="005F2576" w:rsidP="005F2576">
      <w:pPr>
        <w:shd w:val="clear" w:color="auto" w:fill="FFFFFF"/>
        <w:spacing w:before="240" w:after="240" w:line="240" w:lineRule="auto"/>
        <w:jc w:val="center"/>
        <w:rPr>
          <w:rFonts w:ascii="Helvetica" w:eastAsia="Times New Roman" w:hAnsi="Helvetica" w:cs="Helvetica"/>
          <w:color w:val="1F2429"/>
          <w:lang w:eastAsia="ru-RU"/>
        </w:rPr>
      </w:pPr>
      <w:r w:rsidRPr="005F2576">
        <w:rPr>
          <w:rFonts w:ascii="Helvetica" w:eastAsia="Times New Roman" w:hAnsi="Helvetica" w:cs="Helvetica"/>
          <w:b/>
          <w:bCs/>
          <w:color w:val="1F2429"/>
          <w:lang w:eastAsia="ru-RU"/>
        </w:rPr>
        <w:t>И ТЕХНОГЕННОГО ХАРАКТЕРА</w:t>
      </w:r>
    </w:p>
    <w:p w:rsidR="005F2576" w:rsidRPr="005F2576" w:rsidRDefault="005F2576" w:rsidP="005F2576">
      <w:pPr>
        <w:shd w:val="clear" w:color="auto" w:fill="FFFFFF"/>
        <w:spacing w:before="240" w:after="240" w:line="240" w:lineRule="auto"/>
        <w:rPr>
          <w:rFonts w:ascii="Helvetica" w:eastAsia="Times New Roman" w:hAnsi="Helvetica" w:cs="Helvetica"/>
          <w:color w:val="1F2429"/>
          <w:lang w:eastAsia="ru-RU"/>
        </w:rPr>
      </w:pPr>
      <w:r w:rsidRPr="005F2576">
        <w:rPr>
          <w:rFonts w:ascii="Helvetica" w:eastAsia="Times New Roman" w:hAnsi="Helvetica" w:cs="Helvetica"/>
          <w:b/>
          <w:bCs/>
          <w:color w:val="1F2429"/>
          <w:lang w:eastAsia="ru-RU"/>
        </w:rPr>
        <w:t> </w:t>
      </w:r>
    </w:p>
    <w:p w:rsidR="005F2576" w:rsidRPr="005F2576" w:rsidRDefault="005F2576" w:rsidP="005F2576">
      <w:pPr>
        <w:shd w:val="clear" w:color="auto" w:fill="FFFFFF"/>
        <w:spacing w:before="240" w:after="240" w:line="240" w:lineRule="auto"/>
        <w:jc w:val="right"/>
        <w:rPr>
          <w:rFonts w:ascii="Helvetica" w:eastAsia="Times New Roman" w:hAnsi="Helvetica" w:cs="Helvetica"/>
          <w:color w:val="1F2429"/>
          <w:lang w:eastAsia="ru-RU"/>
        </w:rPr>
      </w:pPr>
      <w:proofErr w:type="gramStart"/>
      <w:r w:rsidRPr="005F2576">
        <w:rPr>
          <w:rFonts w:ascii="Helvetica" w:eastAsia="Times New Roman" w:hAnsi="Helvetica" w:cs="Helvetica"/>
          <w:color w:val="1F2429"/>
          <w:lang w:eastAsia="ru-RU"/>
        </w:rPr>
        <w:t>Принят</w:t>
      </w:r>
      <w:proofErr w:type="gramEnd"/>
    </w:p>
    <w:p w:rsidR="005F2576" w:rsidRPr="005F2576" w:rsidRDefault="005F2576" w:rsidP="005F2576">
      <w:pPr>
        <w:shd w:val="clear" w:color="auto" w:fill="FFFFFF"/>
        <w:spacing w:before="240" w:after="240" w:line="240" w:lineRule="auto"/>
        <w:jc w:val="right"/>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Государственной Думой</w:t>
      </w:r>
    </w:p>
    <w:p w:rsidR="005F2576" w:rsidRPr="005F2576" w:rsidRDefault="005F2576" w:rsidP="005F2576">
      <w:pPr>
        <w:shd w:val="clear" w:color="auto" w:fill="FFFFFF"/>
        <w:spacing w:before="240" w:after="240" w:line="240" w:lineRule="auto"/>
        <w:jc w:val="right"/>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11 ноября 1994 года</w:t>
      </w:r>
    </w:p>
    <w:p w:rsidR="005F2576" w:rsidRPr="005F2576" w:rsidRDefault="005F2576" w:rsidP="005F2576">
      <w:pPr>
        <w:shd w:val="clear" w:color="auto" w:fill="FFFFFF"/>
        <w:spacing w:before="240" w:after="240" w:line="240" w:lineRule="auto"/>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 </w:t>
      </w:r>
    </w:p>
    <w:tbl>
      <w:tblPr>
        <w:tblW w:w="15215" w:type="dxa"/>
        <w:jc w:val="center"/>
        <w:tblCellMar>
          <w:left w:w="0" w:type="dxa"/>
          <w:right w:w="0" w:type="dxa"/>
        </w:tblCellMar>
        <w:tblLook w:val="04A0"/>
      </w:tblPr>
      <w:tblGrid>
        <w:gridCol w:w="15215"/>
      </w:tblGrid>
      <w:tr w:rsidR="005F2576" w:rsidRPr="005F2576" w:rsidTr="005F2576">
        <w:trPr>
          <w:jc w:val="center"/>
        </w:trPr>
        <w:tc>
          <w:tcPr>
            <w:tcW w:w="10200" w:type="dxa"/>
            <w:hideMark/>
          </w:tcPr>
          <w:p w:rsidR="005F2576" w:rsidRPr="005F2576" w:rsidRDefault="005F2576" w:rsidP="005F2576">
            <w:pPr>
              <w:spacing w:before="240" w:after="240" w:line="240" w:lineRule="auto"/>
              <w:jc w:val="center"/>
              <w:rPr>
                <w:rFonts w:ascii="Times New Roman" w:eastAsia="Times New Roman" w:hAnsi="Times New Roman" w:cs="Times New Roman"/>
                <w:lang w:eastAsia="ru-RU"/>
              </w:rPr>
            </w:pPr>
            <w:r w:rsidRPr="005F2576">
              <w:rPr>
                <w:rFonts w:ascii="Times New Roman" w:eastAsia="Times New Roman" w:hAnsi="Times New Roman" w:cs="Times New Roman"/>
                <w:lang w:eastAsia="ru-RU"/>
              </w:rPr>
              <w:t>Список изменяющих документов</w:t>
            </w:r>
          </w:p>
          <w:p w:rsidR="005F2576" w:rsidRPr="005F2576" w:rsidRDefault="005F2576" w:rsidP="005F2576">
            <w:pPr>
              <w:spacing w:before="240" w:after="240" w:line="240" w:lineRule="auto"/>
              <w:jc w:val="center"/>
              <w:rPr>
                <w:rFonts w:ascii="Times New Roman" w:eastAsia="Times New Roman" w:hAnsi="Times New Roman" w:cs="Times New Roman"/>
                <w:lang w:eastAsia="ru-RU"/>
              </w:rPr>
            </w:pPr>
            <w:proofErr w:type="gramStart"/>
            <w:r w:rsidRPr="005F2576">
              <w:rPr>
                <w:rFonts w:ascii="Times New Roman" w:eastAsia="Times New Roman" w:hAnsi="Times New Roman" w:cs="Times New Roman"/>
                <w:lang w:eastAsia="ru-RU"/>
              </w:rPr>
              <w:t>(в ред. Федеральных законов от 28.10.2002 N 129-ФЗ,</w:t>
            </w:r>
            <w:proofErr w:type="gramEnd"/>
          </w:p>
          <w:p w:rsidR="005F2576" w:rsidRPr="005F2576" w:rsidRDefault="005F2576" w:rsidP="005F2576">
            <w:pPr>
              <w:spacing w:before="240" w:after="240" w:line="240" w:lineRule="auto"/>
              <w:jc w:val="center"/>
              <w:rPr>
                <w:rFonts w:ascii="Times New Roman" w:eastAsia="Times New Roman" w:hAnsi="Times New Roman" w:cs="Times New Roman"/>
                <w:lang w:eastAsia="ru-RU"/>
              </w:rPr>
            </w:pPr>
            <w:r w:rsidRPr="005F2576">
              <w:rPr>
                <w:rFonts w:ascii="Times New Roman" w:eastAsia="Times New Roman" w:hAnsi="Times New Roman" w:cs="Times New Roman"/>
                <w:lang w:eastAsia="ru-RU"/>
              </w:rPr>
              <w:t>от 22.08.2004 N 122-ФЗ, от 04.12.2006 N 206-ФЗ, от 18.12.2006 N 232-ФЗ,</w:t>
            </w:r>
          </w:p>
          <w:p w:rsidR="005F2576" w:rsidRPr="005F2576" w:rsidRDefault="005F2576" w:rsidP="005F2576">
            <w:pPr>
              <w:spacing w:before="240" w:after="240" w:line="240" w:lineRule="auto"/>
              <w:jc w:val="center"/>
              <w:rPr>
                <w:rFonts w:ascii="Times New Roman" w:eastAsia="Times New Roman" w:hAnsi="Times New Roman" w:cs="Times New Roman"/>
                <w:lang w:eastAsia="ru-RU"/>
              </w:rPr>
            </w:pPr>
            <w:r w:rsidRPr="005F2576">
              <w:rPr>
                <w:rFonts w:ascii="Times New Roman" w:eastAsia="Times New Roman" w:hAnsi="Times New Roman" w:cs="Times New Roman"/>
                <w:lang w:eastAsia="ru-RU"/>
              </w:rPr>
              <w:t>от 30.10.2007 N 241-ФЗ, от 30.12.2008 N 309-ФЗ, от 07.05.2009 N 84-ФЗ,</w:t>
            </w:r>
          </w:p>
          <w:p w:rsidR="005F2576" w:rsidRPr="005F2576" w:rsidRDefault="005F2576" w:rsidP="005F2576">
            <w:pPr>
              <w:spacing w:before="240" w:after="240" w:line="240" w:lineRule="auto"/>
              <w:jc w:val="center"/>
              <w:rPr>
                <w:rFonts w:ascii="Times New Roman" w:eastAsia="Times New Roman" w:hAnsi="Times New Roman" w:cs="Times New Roman"/>
                <w:lang w:eastAsia="ru-RU"/>
              </w:rPr>
            </w:pPr>
            <w:r w:rsidRPr="005F2576">
              <w:rPr>
                <w:rFonts w:ascii="Times New Roman" w:eastAsia="Times New Roman" w:hAnsi="Times New Roman" w:cs="Times New Roman"/>
                <w:lang w:eastAsia="ru-RU"/>
              </w:rPr>
              <w:t>от 25.11.2009 N 267-ФЗ, от 19.05.2010 N 91-ФЗ, от 27.07.2010 N 223-ФЗ,</w:t>
            </w:r>
          </w:p>
          <w:p w:rsidR="005F2576" w:rsidRPr="005F2576" w:rsidRDefault="005F2576" w:rsidP="005F2576">
            <w:pPr>
              <w:spacing w:before="240" w:after="240" w:line="240" w:lineRule="auto"/>
              <w:jc w:val="center"/>
              <w:rPr>
                <w:rFonts w:ascii="Times New Roman" w:eastAsia="Times New Roman" w:hAnsi="Times New Roman" w:cs="Times New Roman"/>
                <w:lang w:eastAsia="ru-RU"/>
              </w:rPr>
            </w:pPr>
            <w:r w:rsidRPr="005F2576">
              <w:rPr>
                <w:rFonts w:ascii="Times New Roman" w:eastAsia="Times New Roman" w:hAnsi="Times New Roman" w:cs="Times New Roman"/>
                <w:lang w:eastAsia="ru-RU"/>
              </w:rPr>
              <w:t>от 28.12.2010 N 412-ФЗ, от 29.12.2010 N 442-ФЗ, от 01.04.2012 N 23-ФЗ,</w:t>
            </w:r>
          </w:p>
          <w:p w:rsidR="005F2576" w:rsidRPr="005F2576" w:rsidRDefault="005F2576" w:rsidP="005F2576">
            <w:pPr>
              <w:spacing w:before="240" w:after="240" w:line="240" w:lineRule="auto"/>
              <w:jc w:val="center"/>
              <w:rPr>
                <w:rFonts w:ascii="Times New Roman" w:eastAsia="Times New Roman" w:hAnsi="Times New Roman" w:cs="Times New Roman"/>
                <w:lang w:eastAsia="ru-RU"/>
              </w:rPr>
            </w:pPr>
            <w:r w:rsidRPr="005F2576">
              <w:rPr>
                <w:rFonts w:ascii="Times New Roman" w:eastAsia="Times New Roman" w:hAnsi="Times New Roman" w:cs="Times New Roman"/>
                <w:lang w:eastAsia="ru-RU"/>
              </w:rPr>
              <w:lastRenderedPageBreak/>
              <w:t>от 11.02.2013 N 9-ФЗ, от 02.07.2013 N 158-ФЗ, от 02.07.2013 N 185-ФЗ,</w:t>
            </w:r>
          </w:p>
          <w:p w:rsidR="005F2576" w:rsidRPr="005F2576" w:rsidRDefault="005F2576" w:rsidP="005F2576">
            <w:pPr>
              <w:spacing w:before="240" w:after="240" w:line="240" w:lineRule="auto"/>
              <w:jc w:val="center"/>
              <w:rPr>
                <w:rFonts w:ascii="Times New Roman" w:eastAsia="Times New Roman" w:hAnsi="Times New Roman" w:cs="Times New Roman"/>
                <w:lang w:eastAsia="ru-RU"/>
              </w:rPr>
            </w:pPr>
            <w:r w:rsidRPr="005F2576">
              <w:rPr>
                <w:rFonts w:ascii="Times New Roman" w:eastAsia="Times New Roman" w:hAnsi="Times New Roman" w:cs="Times New Roman"/>
                <w:lang w:eastAsia="ru-RU"/>
              </w:rPr>
              <w:t>от 28.12.2013 N 404-ФЗ, от 21.07.2014 N 271-ФЗ, от 14.10.2014 N 307-ФЗ,</w:t>
            </w:r>
          </w:p>
          <w:p w:rsidR="005F2576" w:rsidRPr="005F2576" w:rsidRDefault="005F2576" w:rsidP="005F2576">
            <w:pPr>
              <w:spacing w:before="240" w:after="240" w:line="240" w:lineRule="auto"/>
              <w:jc w:val="center"/>
              <w:rPr>
                <w:rFonts w:ascii="Times New Roman" w:eastAsia="Times New Roman" w:hAnsi="Times New Roman" w:cs="Times New Roman"/>
                <w:lang w:eastAsia="ru-RU"/>
              </w:rPr>
            </w:pPr>
            <w:r w:rsidRPr="005F2576">
              <w:rPr>
                <w:rFonts w:ascii="Times New Roman" w:eastAsia="Times New Roman" w:hAnsi="Times New Roman" w:cs="Times New Roman"/>
                <w:lang w:eastAsia="ru-RU"/>
              </w:rPr>
              <w:t>от 08.03.2015 N 38-ФЗ, от 02.05.2015 N 119-ФЗ, от 28.11.2015 N 357-ФЗ,</w:t>
            </w:r>
          </w:p>
          <w:p w:rsidR="005F2576" w:rsidRPr="005F2576" w:rsidRDefault="005F2576" w:rsidP="005F2576">
            <w:pPr>
              <w:spacing w:before="240" w:after="240" w:line="240" w:lineRule="auto"/>
              <w:jc w:val="center"/>
              <w:rPr>
                <w:rFonts w:ascii="Times New Roman" w:eastAsia="Times New Roman" w:hAnsi="Times New Roman" w:cs="Times New Roman"/>
                <w:lang w:eastAsia="ru-RU"/>
              </w:rPr>
            </w:pPr>
            <w:r w:rsidRPr="005F2576">
              <w:rPr>
                <w:rFonts w:ascii="Times New Roman" w:eastAsia="Times New Roman" w:hAnsi="Times New Roman" w:cs="Times New Roman"/>
                <w:lang w:eastAsia="ru-RU"/>
              </w:rPr>
              <w:t>от 30.12.2015 N 448-ФЗ, от 15.02.2016 N 31-ФЗ, от 23.06.2016 N 218-ФЗ,</w:t>
            </w:r>
          </w:p>
          <w:p w:rsidR="005F2576" w:rsidRPr="005F2576" w:rsidRDefault="005F2576" w:rsidP="005F2576">
            <w:pPr>
              <w:spacing w:before="240" w:after="240" w:line="240" w:lineRule="auto"/>
              <w:jc w:val="center"/>
              <w:rPr>
                <w:rFonts w:ascii="Times New Roman" w:eastAsia="Times New Roman" w:hAnsi="Times New Roman" w:cs="Times New Roman"/>
                <w:lang w:eastAsia="ru-RU"/>
              </w:rPr>
            </w:pPr>
            <w:r w:rsidRPr="005F2576">
              <w:rPr>
                <w:rFonts w:ascii="Times New Roman" w:eastAsia="Times New Roman" w:hAnsi="Times New Roman" w:cs="Times New Roman"/>
                <w:lang w:eastAsia="ru-RU"/>
              </w:rPr>
              <w:t>от 03.08.2018 N 320-ФЗ, от 03.07.2019 N 159-ФЗ, от 01.04.2020 N 98-ФЗ,</w:t>
            </w:r>
          </w:p>
          <w:p w:rsidR="005F2576" w:rsidRPr="005F2576" w:rsidRDefault="005F2576" w:rsidP="005F2576">
            <w:pPr>
              <w:spacing w:before="240" w:after="0" w:line="240" w:lineRule="auto"/>
              <w:jc w:val="center"/>
              <w:rPr>
                <w:rFonts w:ascii="Times New Roman" w:eastAsia="Times New Roman" w:hAnsi="Times New Roman" w:cs="Times New Roman"/>
                <w:lang w:eastAsia="ru-RU"/>
              </w:rPr>
            </w:pPr>
            <w:r w:rsidRPr="005F2576">
              <w:rPr>
                <w:rFonts w:ascii="Times New Roman" w:eastAsia="Times New Roman" w:hAnsi="Times New Roman" w:cs="Times New Roman"/>
                <w:lang w:eastAsia="ru-RU"/>
              </w:rPr>
              <w:t>от 23.06.2020 N 185-ФЗ)</w:t>
            </w:r>
          </w:p>
        </w:tc>
      </w:tr>
    </w:tbl>
    <w:p w:rsidR="005F2576" w:rsidRPr="005F2576" w:rsidRDefault="005F2576" w:rsidP="005F2576">
      <w:pPr>
        <w:shd w:val="clear" w:color="auto" w:fill="FFFFFF"/>
        <w:spacing w:before="240" w:after="240" w:line="240" w:lineRule="auto"/>
        <w:jc w:val="center"/>
        <w:rPr>
          <w:rFonts w:ascii="Helvetica" w:eastAsia="Times New Roman" w:hAnsi="Helvetica" w:cs="Helvetica"/>
          <w:color w:val="1F2429"/>
          <w:lang w:eastAsia="ru-RU"/>
        </w:rPr>
      </w:pPr>
      <w:r w:rsidRPr="005F2576">
        <w:rPr>
          <w:rFonts w:ascii="Helvetica" w:eastAsia="Times New Roman" w:hAnsi="Helvetica" w:cs="Helvetica"/>
          <w:color w:val="1F2429"/>
          <w:lang w:eastAsia="ru-RU"/>
        </w:rPr>
        <w:lastRenderedPageBreak/>
        <w:t> </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proofErr w:type="gramStart"/>
      <w:r w:rsidRPr="005F2576">
        <w:rPr>
          <w:rFonts w:ascii="Helvetica" w:eastAsia="Times New Roman" w:hAnsi="Helvetica" w:cs="Helvetica"/>
          <w:color w:val="1F2429"/>
          <w:lang w:eastAsia="ru-RU"/>
        </w:rPr>
        <w:t>Настоящий Федеральный закон определяет общие для Российской Федерации организационно-правовые нормы в области защиты граждан Российской Федерации, иностранных граждан и лиц без гражданства, находящихся на территории Российской Федерации (далее - население), всего земельного, водного, воздушного пространства в пределах Российской Федерации или его части, объектов производственного и социального назначения, а также окружающей среды (далее - территории) от чрезвычайных ситуаций природного и техногенного характера (далее</w:t>
      </w:r>
      <w:proofErr w:type="gramEnd"/>
      <w:r w:rsidRPr="005F2576">
        <w:rPr>
          <w:rFonts w:ascii="Helvetica" w:eastAsia="Times New Roman" w:hAnsi="Helvetica" w:cs="Helvetica"/>
          <w:color w:val="1F2429"/>
          <w:lang w:eastAsia="ru-RU"/>
        </w:rPr>
        <w:t xml:space="preserve"> - чрезвычайные ситуации).</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(в ред. Федерального закона от 30.12.2008 N 309-ФЗ)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Действие настоящего Федерального закона распространяется на отношения, возникающие в процессе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предприятий, учреждений и организаций независимо от их организационно-правовой формы (далее - организации) и населения в области защиты населения и территорий от чрезвычайных ситуаций.</w:t>
      </w:r>
    </w:p>
    <w:p w:rsidR="005F2576" w:rsidRPr="005F2576" w:rsidRDefault="005F2576" w:rsidP="005F2576">
      <w:pPr>
        <w:shd w:val="clear" w:color="auto" w:fill="FFFFFF"/>
        <w:spacing w:before="240" w:after="240" w:line="240" w:lineRule="auto"/>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 </w:t>
      </w:r>
    </w:p>
    <w:p w:rsidR="005F2576" w:rsidRPr="005F2576" w:rsidRDefault="005F2576" w:rsidP="005F2576">
      <w:pPr>
        <w:shd w:val="clear" w:color="auto" w:fill="FFFFFF"/>
        <w:spacing w:before="240" w:after="240" w:line="240" w:lineRule="auto"/>
        <w:jc w:val="center"/>
        <w:rPr>
          <w:rFonts w:ascii="Helvetica" w:eastAsia="Times New Roman" w:hAnsi="Helvetica" w:cs="Helvetica"/>
          <w:color w:val="1F2429"/>
          <w:lang w:eastAsia="ru-RU"/>
        </w:rPr>
      </w:pPr>
      <w:r w:rsidRPr="005F2576">
        <w:rPr>
          <w:rFonts w:ascii="Helvetica" w:eastAsia="Times New Roman" w:hAnsi="Helvetica" w:cs="Helvetica"/>
          <w:b/>
          <w:bCs/>
          <w:color w:val="1F2429"/>
          <w:lang w:eastAsia="ru-RU"/>
        </w:rPr>
        <w:t>Глава I. ОБЩИЕ ПОЛОЖЕНИЯ</w:t>
      </w:r>
    </w:p>
    <w:p w:rsidR="005F2576" w:rsidRPr="005F2576" w:rsidRDefault="005F2576" w:rsidP="005F2576">
      <w:pPr>
        <w:shd w:val="clear" w:color="auto" w:fill="FFFFFF"/>
        <w:spacing w:before="240" w:after="240" w:line="240" w:lineRule="auto"/>
        <w:rPr>
          <w:rFonts w:ascii="Helvetica" w:eastAsia="Times New Roman" w:hAnsi="Helvetica" w:cs="Helvetica"/>
          <w:color w:val="1F2429"/>
          <w:lang w:eastAsia="ru-RU"/>
        </w:rPr>
      </w:pPr>
      <w:r w:rsidRPr="005F2576">
        <w:rPr>
          <w:rFonts w:ascii="Helvetica" w:eastAsia="Times New Roman" w:hAnsi="Helvetica" w:cs="Helvetica"/>
          <w:b/>
          <w:bCs/>
          <w:color w:val="1F2429"/>
          <w:lang w:eastAsia="ru-RU"/>
        </w:rPr>
        <w:t> </w:t>
      </w:r>
    </w:p>
    <w:p w:rsidR="005F2576" w:rsidRPr="005F2576" w:rsidRDefault="005F2576" w:rsidP="005F2576">
      <w:pPr>
        <w:shd w:val="clear" w:color="auto" w:fill="FFFFFF"/>
        <w:spacing w:before="240" w:after="240" w:line="240" w:lineRule="auto"/>
        <w:jc w:val="center"/>
        <w:rPr>
          <w:rFonts w:ascii="Helvetica" w:eastAsia="Times New Roman" w:hAnsi="Helvetica" w:cs="Helvetica"/>
          <w:color w:val="1F2429"/>
          <w:lang w:eastAsia="ru-RU"/>
        </w:rPr>
      </w:pPr>
      <w:r w:rsidRPr="005F2576">
        <w:rPr>
          <w:rFonts w:ascii="Helvetica" w:eastAsia="Times New Roman" w:hAnsi="Helvetica" w:cs="Helvetica"/>
          <w:b/>
          <w:bCs/>
          <w:color w:val="1F2429"/>
          <w:lang w:eastAsia="ru-RU"/>
        </w:rPr>
        <w:t>Статья 1. Основные понятия</w:t>
      </w:r>
    </w:p>
    <w:p w:rsidR="005F2576" w:rsidRPr="005F2576" w:rsidRDefault="005F2576" w:rsidP="005F2576">
      <w:pPr>
        <w:shd w:val="clear" w:color="auto" w:fill="FFFFFF"/>
        <w:spacing w:before="240" w:after="240" w:line="240" w:lineRule="auto"/>
        <w:rPr>
          <w:rFonts w:ascii="Helvetica" w:eastAsia="Times New Roman" w:hAnsi="Helvetica" w:cs="Helvetica"/>
          <w:color w:val="1F2429"/>
          <w:lang w:eastAsia="ru-RU"/>
        </w:rPr>
      </w:pPr>
      <w:r w:rsidRPr="005F2576">
        <w:rPr>
          <w:rFonts w:ascii="Helvetica" w:eastAsia="Times New Roman" w:hAnsi="Helvetica" w:cs="Helvetica"/>
          <w:b/>
          <w:bCs/>
          <w:color w:val="1F2429"/>
          <w:lang w:eastAsia="ru-RU"/>
        </w:rPr>
        <w:t> </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proofErr w:type="gramStart"/>
      <w:r w:rsidRPr="005F2576">
        <w:rPr>
          <w:rFonts w:ascii="Helvetica" w:eastAsia="Times New Roman" w:hAnsi="Helvetica" w:cs="Helvetica"/>
          <w:color w:val="1F2429"/>
          <w:lang w:eastAsia="ru-RU"/>
        </w:rPr>
        <w:t>Чрезвычайная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roofErr w:type="gramEnd"/>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(в ред. Федеральных законов от 30.12.2008 N 309-ФЗ, от 01.04.2020 N 98-ФЗ)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Предупреждение чрезвычайных ситуаций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(в ред. Федерального закона от 30.12.2008 N 309-ФЗ)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Ликвидация чрезвычайных ситуаций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lastRenderedPageBreak/>
        <w:t>(в ред. Федерального закона от 30.12.2008 N 309-ФЗ)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Зона чрезвычайной ситуации - это территория, на которой сложилась чрезвычайная ситуация.</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Специализированные технические средства оповещения и информирования населения в местах массового пребывания людей - это специально созданные технические устройства, осуществляющие прием, обработку и передачу ауди</w:t>
      </w:r>
      <w:proofErr w:type="gramStart"/>
      <w:r w:rsidRPr="005F2576">
        <w:rPr>
          <w:rFonts w:ascii="Helvetica" w:eastAsia="Times New Roman" w:hAnsi="Helvetica" w:cs="Helvetica"/>
          <w:color w:val="1F2429"/>
          <w:lang w:eastAsia="ru-RU"/>
        </w:rPr>
        <w:t>о-</w:t>
      </w:r>
      <w:proofErr w:type="gramEnd"/>
      <w:r w:rsidRPr="005F2576">
        <w:rPr>
          <w:rFonts w:ascii="Helvetica" w:eastAsia="Times New Roman" w:hAnsi="Helvetica" w:cs="Helvetica"/>
          <w:color w:val="1F2429"/>
          <w:lang w:eastAsia="ru-RU"/>
        </w:rPr>
        <w:t xml:space="preserve"> и (или) аудиовизуальных, а также иных сообщений об угрозе возникновения, о возникновении чрезвычайных ситуаций и правилах поведения населения.</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(часть пятая введена Федеральным законом от 04.12.2006 N 206-ФЗ)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proofErr w:type="gramStart"/>
      <w:r w:rsidRPr="005F2576">
        <w:rPr>
          <w:rFonts w:ascii="Helvetica" w:eastAsia="Times New Roman" w:hAnsi="Helvetica" w:cs="Helvetica"/>
          <w:color w:val="1F2429"/>
          <w:lang w:eastAsia="ru-RU"/>
        </w:rPr>
        <w:t>Режим функционирования органов управления и сил единой государственной системы предупреждения и ликвидации чрезвычайных ситуаций - это определяемые в зависимости от обстановки,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 проводимые указанными органами и силами в режиме повседневной деятельности, при введении режима повышенной готовности</w:t>
      </w:r>
      <w:proofErr w:type="gramEnd"/>
      <w:r w:rsidRPr="005F2576">
        <w:rPr>
          <w:rFonts w:ascii="Helvetica" w:eastAsia="Times New Roman" w:hAnsi="Helvetica" w:cs="Helvetica"/>
          <w:color w:val="1F2429"/>
          <w:lang w:eastAsia="ru-RU"/>
        </w:rPr>
        <w:t xml:space="preserve"> или чрезвычайной ситуации.</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(часть шестая введена Федеральным законом от 01.04.2012 N 23-ФЗ)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 xml:space="preserve">Уровень реагирования на чрезвычайную ситуацию (далее - уровень реагирования) -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w:t>
      </w:r>
      <w:proofErr w:type="gramStart"/>
      <w:r w:rsidRPr="005F2576">
        <w:rPr>
          <w:rFonts w:ascii="Helvetica" w:eastAsia="Times New Roman" w:hAnsi="Helvetica" w:cs="Helvetica"/>
          <w:color w:val="1F2429"/>
          <w:lang w:eastAsia="ru-RU"/>
        </w:rPr>
        <w:t>принятия</w:t>
      </w:r>
      <w:proofErr w:type="gramEnd"/>
      <w:r w:rsidRPr="005F2576">
        <w:rPr>
          <w:rFonts w:ascii="Helvetica" w:eastAsia="Times New Roman" w:hAnsi="Helvetica" w:cs="Helvetica"/>
          <w:color w:val="1F2429"/>
          <w:lang w:eastAsia="ru-RU"/>
        </w:rPr>
        <w:t xml:space="preserve">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(часть седьмая введена Федеральным законом от 01.04.2012 N 23-ФЗ)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(часть восьмая введена Федеральным законом от 02.07.2013 N 158-ФЗ)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proofErr w:type="gramStart"/>
      <w:r w:rsidRPr="005F2576">
        <w:rPr>
          <w:rFonts w:ascii="Helvetica" w:eastAsia="Times New Roman" w:hAnsi="Helvetica" w:cs="Helvetica"/>
          <w:color w:val="1F2429"/>
          <w:lang w:eastAsia="ru-RU"/>
        </w:rPr>
        <w:t>Информирование населения о чрезвычайных ситуациях - это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w:t>
      </w:r>
      <w:proofErr w:type="gramEnd"/>
      <w:r w:rsidRPr="005F2576">
        <w:rPr>
          <w:rFonts w:ascii="Helvetica" w:eastAsia="Times New Roman" w:hAnsi="Helvetica" w:cs="Helvetica"/>
          <w:color w:val="1F2429"/>
          <w:lang w:eastAsia="ru-RU"/>
        </w:rPr>
        <w:t xml:space="preserve"> </w:t>
      </w:r>
      <w:proofErr w:type="gramStart"/>
      <w:r w:rsidRPr="005F2576">
        <w:rPr>
          <w:rFonts w:ascii="Helvetica" w:eastAsia="Times New Roman" w:hAnsi="Helvetica" w:cs="Helvetica"/>
          <w:color w:val="1F2429"/>
          <w:lang w:eastAsia="ru-RU"/>
        </w:rPr>
        <w:t>объектах</w:t>
      </w:r>
      <w:proofErr w:type="gramEnd"/>
      <w:r w:rsidRPr="005F2576">
        <w:rPr>
          <w:rFonts w:ascii="Helvetica" w:eastAsia="Times New Roman" w:hAnsi="Helvetica" w:cs="Helvetica"/>
          <w:color w:val="1F2429"/>
          <w:lang w:eastAsia="ru-RU"/>
        </w:rPr>
        <w:t>, и обеспечения пожарной безопасности.</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(часть девятая введена Федеральным законом от 02.07.2013 N 158-ФЗ)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proofErr w:type="gramStart"/>
      <w:r w:rsidRPr="005F2576">
        <w:rPr>
          <w:rFonts w:ascii="Helvetica" w:eastAsia="Times New Roman" w:hAnsi="Helvetica" w:cs="Helvetica"/>
          <w:color w:val="1F2429"/>
          <w:lang w:eastAsia="ru-RU"/>
        </w:rPr>
        <w:t>Комплексная система экстренного оповещения населения об угрозе возникновения или о возникновении чрезвычайных ситуаций - это элемент системы оповещения населения о чрезвычайных ситуациях,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w:t>
      </w:r>
      <w:proofErr w:type="gramEnd"/>
      <w:r w:rsidRPr="005F2576">
        <w:rPr>
          <w:rFonts w:ascii="Helvetica" w:eastAsia="Times New Roman" w:hAnsi="Helvetica" w:cs="Helvetica"/>
          <w:color w:val="1F2429"/>
          <w:lang w:eastAsia="ru-RU"/>
        </w:rPr>
        <w:t xml:space="preserve"> (или) </w:t>
      </w:r>
      <w:proofErr w:type="gramStart"/>
      <w:r w:rsidRPr="005F2576">
        <w:rPr>
          <w:rFonts w:ascii="Helvetica" w:eastAsia="Times New Roman" w:hAnsi="Helvetica" w:cs="Helvetica"/>
          <w:color w:val="1F2429"/>
          <w:lang w:eastAsia="ru-RU"/>
        </w:rPr>
        <w:t>автоматизированном</w:t>
      </w:r>
      <w:proofErr w:type="gramEnd"/>
      <w:r w:rsidRPr="005F2576">
        <w:rPr>
          <w:rFonts w:ascii="Helvetica" w:eastAsia="Times New Roman" w:hAnsi="Helvetica" w:cs="Helvetica"/>
          <w:color w:val="1F2429"/>
          <w:lang w:eastAsia="ru-RU"/>
        </w:rPr>
        <w:t xml:space="preserve"> режимах.</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(часть десятая введена Федеральным законом от 02.07.2013 N 158-ФЗ)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lastRenderedPageBreak/>
        <w:t>Зона экстренного оповещения населения - 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(часть одиннадцатая введена Федеральным законом от 02.07.2013 N 158-ФЗ)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Территория, подверженная риску возникновения быстроразвивающихся опасных природных явлений и техногенных процессов, - это участок земельного, водного или воздушного пространства либо критически важный или потенциально опасный объект производственного и социального значения, отнесенные к указанной территории путем прогнозирования угрозы возникновения чрезвычайных ситуаций и оценки социально-экономических последствий чрезвычайных ситуаций.</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(часть двенадцатая введена Федеральным законом от 08.03.2015 N 38-ФЗ)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Быстроразвивающиеся опасные природные явления и техногенные процессы - это негативные явления и процессы, определенные в ходе прогнозирования угрозы возникновения чрезвычайных ситуаций,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(часть тринадцатая введена Федеральным законом от 08.03.2015 N 38-ФЗ)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Критически важный объект - это объект, нарушение или прекращение функционирования которого приведет к потере управления экономикой Российской Федерации, субъекта Российской Федерации или административно-территориальной единицы субъекта Российской Федерации, ее необратимому негативному изменению (разрушению) либо существенному снижению безопасности жизнедеятельности населения.</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(часть четырнадцатая введена Федеральным законом от 08.03.2015 N 38-ФЗ)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Потенциально опасный объект - это объект, на котором расположены здания и сооружения повышенного уровня ответственности, либо объект, на котором возможно одновременное пребывание более пяти тысяч человек.</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(часть пятнадцатая введена Федеральным законом от 08.03.2015 N 38-ФЗ)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Органы управления единой государственной системы предупреждения и ликвидации чрезвычайных ситуаций - это органы, создаваемые для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области защиты населения и территорий от чрезвычайных ситуаций и сил, привлекаемых для предупреждения и ликвидации чрезвычайных ситуаций.</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(часть шестнадцатая введена Федеральным законом от 02.05.2015 N 119-ФЗ)</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Подготовка населения в области защиты от чрезвычайных ситуаций - это система мероприятий по обучению населения действиям при угрозе возникновения и возникновении чрезвычайных ситуаций природного и техногенного характера.</w:t>
      </w:r>
    </w:p>
    <w:p w:rsidR="005F2576" w:rsidRPr="005F2576" w:rsidRDefault="005F2576" w:rsidP="005F2576">
      <w:pPr>
        <w:shd w:val="clear" w:color="auto" w:fill="FFFFFF"/>
        <w:spacing w:before="240" w:after="240" w:line="240" w:lineRule="auto"/>
        <w:jc w:val="both"/>
        <w:rPr>
          <w:rFonts w:ascii="Helvetica" w:eastAsia="Times New Roman" w:hAnsi="Helvetica" w:cs="Helvetica"/>
          <w:color w:val="1F2429"/>
          <w:lang w:eastAsia="ru-RU"/>
        </w:rPr>
      </w:pPr>
      <w:r w:rsidRPr="005F2576">
        <w:rPr>
          <w:rFonts w:ascii="Helvetica" w:eastAsia="Times New Roman" w:hAnsi="Helvetica" w:cs="Helvetica"/>
          <w:color w:val="1F2429"/>
          <w:lang w:eastAsia="ru-RU"/>
        </w:rPr>
        <w:t>(часть семнадцатая введена Федеральным законом от 30.12.2015 N 448-ФЗ)</w:t>
      </w:r>
    </w:p>
    <w:p w:rsidR="006B675A" w:rsidRDefault="006B675A"/>
    <w:sectPr w:rsidR="006B675A" w:rsidSect="005F257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5F2576"/>
    <w:rsid w:val="005F2576"/>
    <w:rsid w:val="006B67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75A"/>
  </w:style>
  <w:style w:type="paragraph" w:styleId="1">
    <w:name w:val="heading 1"/>
    <w:basedOn w:val="a"/>
    <w:link w:val="10"/>
    <w:uiPriority w:val="9"/>
    <w:qFormat/>
    <w:rsid w:val="005F25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257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F2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2576"/>
    <w:rPr>
      <w:b/>
      <w:bCs/>
    </w:rPr>
  </w:style>
</w:styles>
</file>

<file path=word/webSettings.xml><?xml version="1.0" encoding="utf-8"?>
<w:webSettings xmlns:r="http://schemas.openxmlformats.org/officeDocument/2006/relationships" xmlns:w="http://schemas.openxmlformats.org/wordprocessingml/2006/main">
  <w:divs>
    <w:div w:id="1811745207">
      <w:bodyDiv w:val="1"/>
      <w:marLeft w:val="0"/>
      <w:marRight w:val="0"/>
      <w:marTop w:val="0"/>
      <w:marBottom w:val="0"/>
      <w:divBdr>
        <w:top w:val="none" w:sz="0" w:space="0" w:color="auto"/>
        <w:left w:val="none" w:sz="0" w:space="0" w:color="auto"/>
        <w:bottom w:val="none" w:sz="0" w:space="0" w:color="auto"/>
        <w:right w:val="none" w:sz="0" w:space="0" w:color="auto"/>
      </w:divBdr>
      <w:divsChild>
        <w:div w:id="1512602874">
          <w:marLeft w:val="0"/>
          <w:marRight w:val="0"/>
          <w:marTop w:val="0"/>
          <w:marBottom w:val="0"/>
          <w:divBdr>
            <w:top w:val="none" w:sz="0" w:space="0" w:color="auto"/>
            <w:left w:val="none" w:sz="0" w:space="0" w:color="auto"/>
            <w:bottom w:val="none" w:sz="0" w:space="0" w:color="auto"/>
            <w:right w:val="none" w:sz="0" w:space="0" w:color="auto"/>
          </w:divBdr>
        </w:div>
        <w:div w:id="811218332">
          <w:marLeft w:val="0"/>
          <w:marRight w:val="0"/>
          <w:marTop w:val="0"/>
          <w:marBottom w:val="0"/>
          <w:divBdr>
            <w:top w:val="none" w:sz="0" w:space="0" w:color="auto"/>
            <w:left w:val="none" w:sz="0" w:space="0" w:color="auto"/>
            <w:bottom w:val="none" w:sz="0" w:space="0" w:color="auto"/>
            <w:right w:val="none" w:sz="0" w:space="0" w:color="auto"/>
          </w:divBdr>
        </w:div>
        <w:div w:id="771585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1481</Words>
  <Characters>8442</Characters>
  <Application>Microsoft Office Word</Application>
  <DocSecurity>0</DocSecurity>
  <Lines>70</Lines>
  <Paragraphs>19</Paragraphs>
  <ScaleCrop>false</ScaleCrop>
  <Company>Reanimator Extreme Edition</Company>
  <LinksUpToDate>false</LinksUpToDate>
  <CharactersWithSpaces>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2021-01-23T18:47:00Z</dcterms:created>
  <dcterms:modified xsi:type="dcterms:W3CDTF">2021-01-23T18:48:00Z</dcterms:modified>
</cp:coreProperties>
</file>