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4CE" w:rsidRPr="00B534CE" w:rsidRDefault="00B534CE">
      <w:pPr>
        <w:rPr>
          <w:szCs w:val="2"/>
        </w:rPr>
        <w:sectPr w:rsidR="00B534CE" w:rsidRPr="00B534C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A0986" w:rsidRDefault="00AA0986">
      <w:pPr>
        <w:rPr>
          <w:sz w:val="2"/>
          <w:szCs w:val="2"/>
        </w:rPr>
      </w:pPr>
    </w:p>
    <w:p w:rsidR="001C2B16" w:rsidRDefault="001C2B16">
      <w:pPr>
        <w:rPr>
          <w:sz w:val="2"/>
          <w:szCs w:val="2"/>
        </w:rPr>
      </w:pPr>
    </w:p>
    <w:p w:rsidR="001C2B16" w:rsidRDefault="001C2B16" w:rsidP="008516CA">
      <w:pPr>
        <w:pStyle w:val="10"/>
        <w:framePr w:w="9960" w:h="12871" w:hRule="exact" w:wrap="none" w:vAnchor="page" w:hAnchor="page" w:x="1313" w:y="3256"/>
        <w:shd w:val="clear" w:color="auto" w:fill="auto"/>
        <w:spacing w:before="0" w:line="280" w:lineRule="exact"/>
        <w:ind w:right="200"/>
      </w:pPr>
      <w:bookmarkStart w:id="0" w:name="bookmark1"/>
    </w:p>
    <w:p w:rsidR="008516CA" w:rsidRDefault="008516CA" w:rsidP="001C2B16">
      <w:pPr>
        <w:pStyle w:val="10"/>
        <w:framePr w:w="9960" w:h="12871" w:hRule="exact" w:wrap="none" w:vAnchor="page" w:hAnchor="page" w:x="1313" w:y="3256"/>
        <w:shd w:val="clear" w:color="auto" w:fill="auto"/>
        <w:spacing w:before="0" w:line="280" w:lineRule="exact"/>
        <w:ind w:right="200"/>
        <w:jc w:val="center"/>
        <w:rPr>
          <w:sz w:val="56"/>
        </w:rPr>
      </w:pPr>
    </w:p>
    <w:p w:rsidR="008516CA" w:rsidRPr="008516CA" w:rsidRDefault="001C2B16" w:rsidP="001C2B16">
      <w:pPr>
        <w:pStyle w:val="10"/>
        <w:framePr w:w="9960" w:h="12871" w:hRule="exact" w:wrap="none" w:vAnchor="page" w:hAnchor="page" w:x="1313" w:y="3256"/>
        <w:shd w:val="clear" w:color="auto" w:fill="auto"/>
        <w:spacing w:before="0" w:line="280" w:lineRule="exact"/>
        <w:ind w:right="200"/>
        <w:jc w:val="center"/>
        <w:rPr>
          <w:sz w:val="56"/>
        </w:rPr>
      </w:pPr>
      <w:r w:rsidRPr="008516CA">
        <w:rPr>
          <w:sz w:val="56"/>
        </w:rPr>
        <w:t>Положение</w:t>
      </w:r>
      <w:bookmarkEnd w:id="0"/>
    </w:p>
    <w:p w:rsidR="001C2B16" w:rsidRDefault="008516CA" w:rsidP="001C2B16">
      <w:pPr>
        <w:pStyle w:val="10"/>
        <w:framePr w:w="9960" w:h="12871" w:hRule="exact" w:wrap="none" w:vAnchor="page" w:hAnchor="page" w:x="1313" w:y="3256"/>
        <w:shd w:val="clear" w:color="auto" w:fill="auto"/>
        <w:spacing w:before="0" w:line="280" w:lineRule="exact"/>
        <w:ind w:right="200"/>
        <w:jc w:val="center"/>
      </w:pPr>
      <w:r>
        <w:t xml:space="preserve"> МКДОУ «ЦРР Д/С №17 «Колокольчик города Буйнакск»</w:t>
      </w:r>
    </w:p>
    <w:p w:rsidR="001C2B16" w:rsidRDefault="001C2B16" w:rsidP="001C2B16">
      <w:pPr>
        <w:pStyle w:val="60"/>
        <w:framePr w:w="9960" w:h="12871" w:hRule="exact" w:wrap="none" w:vAnchor="page" w:hAnchor="page" w:x="1313" w:y="3256"/>
        <w:shd w:val="clear" w:color="auto" w:fill="auto"/>
        <w:spacing w:before="0" w:after="180" w:line="322" w:lineRule="exact"/>
        <w:jc w:val="left"/>
      </w:pPr>
      <w:r>
        <w:t>об использовании федеральной государственной информационной системы "Единый портал государственных и муниципальных услуг (функций)" для информирования граждан и организаций о направлении им от государственных органов, органов местного самоуправления, государственных и муниципальных учреждений, иных организаций, осуществляющих публично значимые функции, уведомлений и (или) документов в почтовых отправлениях в форме электронного документа</w:t>
      </w:r>
    </w:p>
    <w:p w:rsidR="001C2B16" w:rsidRDefault="001C2B16" w:rsidP="001C2B16">
      <w:pPr>
        <w:pStyle w:val="20"/>
        <w:framePr w:w="9960" w:h="12871" w:hRule="exact" w:wrap="none" w:vAnchor="page" w:hAnchor="page" w:x="1313" w:y="3256"/>
        <w:numPr>
          <w:ilvl w:val="0"/>
          <w:numId w:val="2"/>
        </w:numPr>
        <w:shd w:val="clear" w:color="auto" w:fill="auto"/>
        <w:tabs>
          <w:tab w:val="left" w:pos="322"/>
        </w:tabs>
        <w:spacing w:before="0" w:after="180" w:line="322" w:lineRule="exact"/>
        <w:jc w:val="left"/>
      </w:pPr>
      <w:r>
        <w:t>Настоящее Положение устанавливает порядок реализации функций федеральной государственной информационной системы "Единый портал государственных и муниципальных услуг (функций)" (далее - единый портал) по информированию граждан и организаций (далее - адресаты) о направлении им от государственных органов, органов местного самоуправления, государственных и муниципальных учреждений, иных организаций, осуществляющих публично значимые функции (далее - отправители), уведомлений и (или) документов (далее - уведомления) в почтовых отправлениях в форме электронного документа,</w:t>
      </w:r>
    </w:p>
    <w:p w:rsidR="001C2B16" w:rsidRDefault="001C2B16" w:rsidP="001C2B16">
      <w:pPr>
        <w:pStyle w:val="20"/>
        <w:framePr w:w="9960" w:h="12871" w:hRule="exact" w:wrap="none" w:vAnchor="page" w:hAnchor="page" w:x="1313" w:y="3256"/>
        <w:numPr>
          <w:ilvl w:val="0"/>
          <w:numId w:val="2"/>
        </w:numPr>
        <w:shd w:val="clear" w:color="auto" w:fill="auto"/>
        <w:tabs>
          <w:tab w:val="left" w:pos="322"/>
        </w:tabs>
        <w:spacing w:before="0" w:after="180" w:line="322" w:lineRule="exact"/>
        <w:jc w:val="left"/>
      </w:pPr>
      <w:r>
        <w:t>С использованием единого портала адресатам может предоставляться информация о направлении им от отправителей уведомлений с возможностью ознакомления с содержанием таких уведомлений при одновременном соблюдении следующих условий:</w:t>
      </w:r>
    </w:p>
    <w:p w:rsidR="001C2B16" w:rsidRDefault="001C2B16" w:rsidP="001C2B16">
      <w:pPr>
        <w:pStyle w:val="20"/>
        <w:framePr w:w="9960" w:h="12871" w:hRule="exact" w:wrap="none" w:vAnchor="page" w:hAnchor="page" w:x="1313" w:y="3256"/>
        <w:shd w:val="clear" w:color="auto" w:fill="auto"/>
        <w:tabs>
          <w:tab w:val="left" w:pos="351"/>
        </w:tabs>
        <w:spacing w:before="0" w:after="180" w:line="322" w:lineRule="exact"/>
        <w:jc w:val="left"/>
      </w:pPr>
      <w:r>
        <w:t>а)</w:t>
      </w:r>
      <w:r>
        <w:tab/>
        <w:t>направление отправителем уведомления в почтовом отправлении в форме электронного документа с использованием информационной системы организации федеральной почтовой связи в соответствии с правилами оказания услуг почтовой связи, утвержденными в соответствии со статьей 4 Федерального закона "О почтовой связи" (далее - правила оказания услуг почтовой связи);</w:t>
      </w:r>
    </w:p>
    <w:p w:rsidR="001C2B16" w:rsidRDefault="001C2B16" w:rsidP="001C2B16">
      <w:pPr>
        <w:pStyle w:val="20"/>
        <w:framePr w:w="9960" w:h="12871" w:hRule="exact" w:wrap="none" w:vAnchor="page" w:hAnchor="page" w:x="1313" w:y="3256"/>
        <w:shd w:val="clear" w:color="auto" w:fill="auto"/>
        <w:tabs>
          <w:tab w:val="left" w:pos="370"/>
        </w:tabs>
        <w:spacing w:before="0" w:after="180" w:line="322" w:lineRule="exact"/>
        <w:jc w:val="left"/>
      </w:pPr>
      <w:r>
        <w:t>б)</w:t>
      </w:r>
      <w:r>
        <w:tab/>
        <w:t>завершение адресатом прохождения процедуры регистрации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</w:t>
      </w:r>
      <w:r>
        <w:softHyphen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1C2B16" w:rsidRDefault="001C2B16" w:rsidP="001C2B16">
      <w:pPr>
        <w:pStyle w:val="20"/>
        <w:framePr w:w="9960" w:h="12871" w:hRule="exact" w:wrap="none" w:vAnchor="page" w:hAnchor="page" w:x="1313" w:y="3256"/>
        <w:numPr>
          <w:ilvl w:val="0"/>
          <w:numId w:val="2"/>
        </w:numPr>
        <w:shd w:val="clear" w:color="auto" w:fill="auto"/>
        <w:tabs>
          <w:tab w:val="left" w:pos="327"/>
        </w:tabs>
        <w:spacing w:before="0" w:after="0" w:line="322" w:lineRule="exact"/>
        <w:jc w:val="left"/>
      </w:pPr>
      <w:r>
        <w:t>Отправители направляют уведомления в почтовых отправлениях в форме электронного документа в соответствии с правилами оказания услуг почтовой связи из своей информационной системы в информационную систему организации федеральной почтовой связи, в том числе посредством единой системы межведомственного электронного взаимодействия, или путем</w:t>
      </w:r>
    </w:p>
    <w:p w:rsidR="001C2B16" w:rsidRDefault="001C2B16" w:rsidP="001C2B16">
      <w:pPr>
        <w:pStyle w:val="20"/>
        <w:framePr w:w="9960" w:h="12871" w:hRule="exact" w:wrap="none" w:vAnchor="page" w:hAnchor="page" w:x="1313" w:y="3256"/>
        <w:shd w:val="clear" w:color="auto" w:fill="auto"/>
        <w:spacing w:before="0" w:after="0" w:line="322" w:lineRule="exact"/>
        <w:jc w:val="left"/>
      </w:pPr>
      <w:r>
        <w:t>размещения отправителями уведомлений непосредственно в информационной</w:t>
      </w:r>
    </w:p>
    <w:p w:rsidR="001C2B16" w:rsidRDefault="001C2B16" w:rsidP="001C2B16">
      <w:pPr>
        <w:pStyle w:val="70"/>
        <w:framePr w:w="9960" w:h="12871" w:hRule="exact" w:wrap="none" w:vAnchor="page" w:hAnchor="page" w:x="1313" w:y="3256"/>
        <w:shd w:val="clear" w:color="auto" w:fill="auto"/>
        <w:spacing w:line="80" w:lineRule="exact"/>
        <w:ind w:left="1640"/>
      </w:pPr>
      <w:r>
        <w:t>*</w:t>
      </w:r>
    </w:p>
    <w:p w:rsidR="001C2B16" w:rsidRDefault="001C2B16" w:rsidP="001C2B16">
      <w:pPr>
        <w:pStyle w:val="20"/>
        <w:framePr w:w="9960" w:h="12871" w:hRule="exact" w:wrap="none" w:vAnchor="page" w:hAnchor="page" w:x="1313" w:y="3256"/>
        <w:shd w:val="clear" w:color="auto" w:fill="auto"/>
        <w:spacing w:before="0" w:after="184" w:line="280" w:lineRule="exact"/>
        <w:jc w:val="left"/>
      </w:pPr>
      <w:r>
        <w:t>системе организации федеральной почтовой связи.</w:t>
      </w:r>
    </w:p>
    <w:p w:rsidR="001C2B16" w:rsidRDefault="001C2B16" w:rsidP="001C2B16">
      <w:pPr>
        <w:pStyle w:val="20"/>
        <w:framePr w:w="9960" w:h="12871" w:hRule="exact" w:wrap="none" w:vAnchor="page" w:hAnchor="page" w:x="1313" w:y="3256"/>
        <w:numPr>
          <w:ilvl w:val="0"/>
          <w:numId w:val="2"/>
        </w:numPr>
        <w:shd w:val="clear" w:color="auto" w:fill="auto"/>
        <w:tabs>
          <w:tab w:val="left" w:pos="322"/>
        </w:tabs>
        <w:spacing w:before="0" w:after="0" w:line="322" w:lineRule="exact"/>
        <w:jc w:val="left"/>
      </w:pPr>
      <w:r>
        <w:t>Направление адресатам уведомлений в почтовых отправлениях в форме электронного документа в соответствии с правилами оказания услуг почтовой связи является согласием отправителей на предоставление адресатам информации</w:t>
      </w:r>
    </w:p>
    <w:p w:rsidR="001C2B16" w:rsidRDefault="001C2B16">
      <w:pPr>
        <w:rPr>
          <w:sz w:val="2"/>
          <w:szCs w:val="2"/>
        </w:rPr>
      </w:pPr>
    </w:p>
    <w:p w:rsidR="001C2B16" w:rsidRPr="001C2B16" w:rsidRDefault="001C2B16" w:rsidP="001C2B16">
      <w:pPr>
        <w:pStyle w:val="a4"/>
        <w:jc w:val="right"/>
        <w:rPr>
          <w:rFonts w:ascii="Times New Roman" w:hAnsi="Times New Roman" w:cs="Times New Roman"/>
          <w:sz w:val="22"/>
        </w:rPr>
      </w:pPr>
      <w:r w:rsidRPr="001C2B16">
        <w:rPr>
          <w:rFonts w:ascii="Times New Roman" w:hAnsi="Times New Roman" w:cs="Times New Roman"/>
          <w:sz w:val="22"/>
        </w:rPr>
        <w:t>Утверждаю:</w:t>
      </w:r>
    </w:p>
    <w:p w:rsidR="001C2B16" w:rsidRPr="001C2B16" w:rsidRDefault="001C2B16" w:rsidP="001C2B16">
      <w:pPr>
        <w:pStyle w:val="a4"/>
        <w:jc w:val="right"/>
        <w:rPr>
          <w:rFonts w:ascii="Times New Roman" w:hAnsi="Times New Roman" w:cs="Times New Roman"/>
          <w:sz w:val="22"/>
        </w:rPr>
      </w:pPr>
    </w:p>
    <w:p w:rsidR="001C2B16" w:rsidRPr="001C2B16" w:rsidRDefault="001C2B16" w:rsidP="001C2B16">
      <w:pPr>
        <w:pStyle w:val="a4"/>
        <w:jc w:val="right"/>
        <w:rPr>
          <w:rFonts w:ascii="Times New Roman" w:hAnsi="Times New Roman" w:cs="Times New Roman"/>
          <w:sz w:val="22"/>
        </w:rPr>
      </w:pPr>
      <w:r w:rsidRPr="001C2B16">
        <w:rPr>
          <w:rFonts w:ascii="Times New Roman" w:hAnsi="Times New Roman" w:cs="Times New Roman"/>
          <w:sz w:val="22"/>
        </w:rPr>
        <w:t>Заведующий МКДОУ №17</w:t>
      </w:r>
    </w:p>
    <w:p w:rsidR="001C2B16" w:rsidRPr="001C2B16" w:rsidRDefault="001C2B16" w:rsidP="001C2B16">
      <w:pPr>
        <w:pStyle w:val="a4"/>
        <w:jc w:val="right"/>
        <w:rPr>
          <w:rFonts w:ascii="Times New Roman" w:hAnsi="Times New Roman" w:cs="Times New Roman"/>
          <w:sz w:val="22"/>
        </w:rPr>
      </w:pPr>
    </w:p>
    <w:p w:rsidR="001C2B16" w:rsidRPr="001C2B16" w:rsidRDefault="001C2B16" w:rsidP="001C2B16">
      <w:pPr>
        <w:pStyle w:val="a4"/>
        <w:jc w:val="right"/>
        <w:rPr>
          <w:rFonts w:ascii="Times New Roman" w:hAnsi="Times New Roman" w:cs="Times New Roman"/>
          <w:sz w:val="22"/>
        </w:rPr>
      </w:pPr>
      <w:r w:rsidRPr="001C2B16">
        <w:rPr>
          <w:rFonts w:ascii="Times New Roman" w:hAnsi="Times New Roman" w:cs="Times New Roman"/>
          <w:sz w:val="22"/>
        </w:rPr>
        <w:t>__________ П.А.Кадиева</w:t>
      </w:r>
    </w:p>
    <w:p w:rsidR="001C2B16" w:rsidRPr="001C2B16" w:rsidRDefault="001C2B16" w:rsidP="001C2B16">
      <w:pPr>
        <w:pStyle w:val="a4"/>
        <w:jc w:val="right"/>
        <w:rPr>
          <w:rFonts w:ascii="Times New Roman" w:hAnsi="Times New Roman" w:cs="Times New Roman"/>
          <w:sz w:val="22"/>
        </w:rPr>
      </w:pPr>
    </w:p>
    <w:p w:rsidR="001C2B16" w:rsidRPr="001C2B16" w:rsidRDefault="001C2B16" w:rsidP="001C2B16">
      <w:pPr>
        <w:pStyle w:val="a4"/>
        <w:jc w:val="center"/>
        <w:rPr>
          <w:rFonts w:ascii="Times New Roman" w:hAnsi="Times New Roman" w:cs="Times New Roman"/>
          <w:sz w:val="22"/>
        </w:rPr>
        <w:sectPr w:rsidR="001C2B16" w:rsidRPr="001C2B1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</w:t>
      </w:r>
      <w:r w:rsidRPr="001C2B16">
        <w:rPr>
          <w:rFonts w:ascii="Times New Roman" w:hAnsi="Times New Roman" w:cs="Times New Roman"/>
          <w:sz w:val="22"/>
        </w:rPr>
        <w:t xml:space="preserve">Приказ   № </w:t>
      </w:r>
      <w:r w:rsidR="00454976">
        <w:rPr>
          <w:rFonts w:ascii="Times New Roman" w:hAnsi="Times New Roman" w:cs="Times New Roman"/>
          <w:sz w:val="22"/>
        </w:rPr>
        <w:t xml:space="preserve"> ___ ______ 20____</w:t>
      </w:r>
      <w:bookmarkStart w:id="1" w:name="_GoBack"/>
      <w:bookmarkEnd w:id="1"/>
    </w:p>
    <w:p w:rsidR="00AA0986" w:rsidRDefault="005228A9">
      <w:pPr>
        <w:pStyle w:val="20"/>
        <w:framePr w:w="9950" w:h="15298" w:hRule="exact" w:wrap="none" w:vAnchor="page" w:hAnchor="page" w:x="1318" w:y="1059"/>
        <w:shd w:val="clear" w:color="auto" w:fill="auto"/>
        <w:tabs>
          <w:tab w:val="left" w:pos="322"/>
        </w:tabs>
        <w:spacing w:before="0" w:after="176" w:line="317" w:lineRule="exact"/>
        <w:jc w:val="left"/>
      </w:pPr>
      <w:r>
        <w:lastRenderedPageBreak/>
        <w:t>о направлении таких уведомлений с возможностью ознакомления с содержанием таких уведомлений в соответствии с настоящим Положением.</w:t>
      </w:r>
    </w:p>
    <w:p w:rsidR="00AA0986" w:rsidRDefault="005228A9">
      <w:pPr>
        <w:pStyle w:val="20"/>
        <w:framePr w:w="9950" w:h="15298" w:hRule="exact" w:wrap="none" w:vAnchor="page" w:hAnchor="page" w:x="1318" w:y="1059"/>
        <w:numPr>
          <w:ilvl w:val="0"/>
          <w:numId w:val="2"/>
        </w:numPr>
        <w:shd w:val="clear" w:color="auto" w:fill="auto"/>
        <w:tabs>
          <w:tab w:val="left" w:pos="327"/>
        </w:tabs>
        <w:spacing w:before="0" w:after="180" w:line="322" w:lineRule="exact"/>
        <w:jc w:val="left"/>
      </w:pPr>
      <w:r>
        <w:t>Информация о направлении адресатам от отправителей уведомлений в почтовых отправлениях в форме электронного документа, а также копии направленных уведомлений размещаются в личном кабинете адресата на едином портале.</w:t>
      </w:r>
    </w:p>
    <w:p w:rsidR="00AA0986" w:rsidRDefault="005228A9">
      <w:pPr>
        <w:pStyle w:val="20"/>
        <w:framePr w:w="9950" w:h="15298" w:hRule="exact" w:wrap="none" w:vAnchor="page" w:hAnchor="page" w:x="1318" w:y="1059"/>
        <w:numPr>
          <w:ilvl w:val="0"/>
          <w:numId w:val="2"/>
        </w:numPr>
        <w:shd w:val="clear" w:color="auto" w:fill="auto"/>
        <w:tabs>
          <w:tab w:val="left" w:pos="322"/>
        </w:tabs>
        <w:spacing w:before="0" w:after="180" w:line="322" w:lineRule="exact"/>
        <w:jc w:val="left"/>
      </w:pPr>
      <w:r>
        <w:t>Для размещения информации об уведомлениях и копий уведомлений в личном кабинете адресата на едином портале отправитель вместе с уведомлением в почтовом отправлении в форме электронного документа направляет почтовый адрес адресата и дополнительную информацию для идентификации адресата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идентификационная информация).</w:t>
      </w:r>
    </w:p>
    <w:p w:rsidR="00AA0986" w:rsidRDefault="005228A9">
      <w:pPr>
        <w:pStyle w:val="20"/>
        <w:framePr w:w="9950" w:h="15298" w:hRule="exact" w:wrap="none" w:vAnchor="page" w:hAnchor="page" w:x="1318" w:y="1059"/>
        <w:shd w:val="clear" w:color="auto" w:fill="auto"/>
        <w:spacing w:before="0" w:after="180" w:line="322" w:lineRule="exact"/>
        <w:jc w:val="left"/>
      </w:pPr>
      <w:r>
        <w:t>Состав идентификационной информации определяется в рамках информационного взаимодействия, осуществляемого в целях реализации настоящего Положения, между оператором единого портала и отправителем.</w:t>
      </w:r>
    </w:p>
    <w:p w:rsidR="00AA0986" w:rsidRDefault="005228A9">
      <w:pPr>
        <w:pStyle w:val="20"/>
        <w:framePr w:w="9950" w:h="15298" w:hRule="exact" w:wrap="none" w:vAnchor="page" w:hAnchor="page" w:x="1318" w:y="1059"/>
        <w:shd w:val="clear" w:color="auto" w:fill="auto"/>
        <w:spacing w:before="0" w:after="180" w:line="322" w:lineRule="exact"/>
        <w:jc w:val="left"/>
      </w:pPr>
      <w:r>
        <w:t>Формат предоставления идентификационной информации в машиночитаемом виде в соответствии с настоящим пунктом определяется оператором единого портала.</w:t>
      </w:r>
    </w:p>
    <w:p w:rsidR="00AA0986" w:rsidRDefault="005228A9">
      <w:pPr>
        <w:pStyle w:val="20"/>
        <w:framePr w:w="9950" w:h="15298" w:hRule="exact" w:wrap="none" w:vAnchor="page" w:hAnchor="page" w:x="1318" w:y="1059"/>
        <w:numPr>
          <w:ilvl w:val="0"/>
          <w:numId w:val="2"/>
        </w:numPr>
        <w:shd w:val="clear" w:color="auto" w:fill="auto"/>
        <w:tabs>
          <w:tab w:val="left" w:pos="327"/>
        </w:tabs>
        <w:spacing w:before="0" w:after="180" w:line="322" w:lineRule="exact"/>
        <w:jc w:val="left"/>
      </w:pPr>
      <w:r>
        <w:t>Для определения возможности размещения информации об уведомлении и копии уведомления в личном кабинете адресата на едином портале организация федеральной почтовой связи передает оператору единого портала идентификационную информацию.</w:t>
      </w:r>
    </w:p>
    <w:p w:rsidR="00AA0986" w:rsidRDefault="005228A9">
      <w:pPr>
        <w:pStyle w:val="20"/>
        <w:framePr w:w="9950" w:h="15298" w:hRule="exact" w:wrap="none" w:vAnchor="page" w:hAnchor="page" w:x="1318" w:y="1059"/>
        <w:numPr>
          <w:ilvl w:val="0"/>
          <w:numId w:val="2"/>
        </w:numPr>
        <w:shd w:val="clear" w:color="auto" w:fill="auto"/>
        <w:tabs>
          <w:tab w:val="left" w:pos="332"/>
        </w:tabs>
        <w:spacing w:before="0" w:after="180" w:line="322" w:lineRule="exact"/>
        <w:jc w:val="left"/>
      </w:pPr>
      <w:r>
        <w:t xml:space="preserve">На основании идентификационной информации, полученной в соответствии с </w:t>
      </w:r>
      <w:r>
        <w:rPr>
          <w:rStyle w:val="21"/>
        </w:rPr>
        <w:t>пунктом 7</w:t>
      </w:r>
      <w:r>
        <w:t xml:space="preserve"> настоящего Положения, оператор единого портала определяет возможность размещения информации об уведомлении и копии уведомления в личном кабинете адресата на едином портале и направляет соответствующую информацию в информационную систему организации федеральной почтовой связи.</w:t>
      </w:r>
    </w:p>
    <w:p w:rsidR="00AA0986" w:rsidRDefault="005228A9">
      <w:pPr>
        <w:pStyle w:val="20"/>
        <w:framePr w:w="9950" w:h="15298" w:hRule="exact" w:wrap="none" w:vAnchor="page" w:hAnchor="page" w:x="1318" w:y="1059"/>
        <w:numPr>
          <w:ilvl w:val="0"/>
          <w:numId w:val="2"/>
        </w:numPr>
        <w:shd w:val="clear" w:color="auto" w:fill="auto"/>
        <w:tabs>
          <w:tab w:val="left" w:pos="327"/>
        </w:tabs>
        <w:spacing w:before="0" w:after="0" w:line="322" w:lineRule="exact"/>
        <w:jc w:val="left"/>
      </w:pPr>
      <w:r>
        <w:t xml:space="preserve">В случае подтверждения возможности размещения информации об уведомлении и копии уведомления в личном кабинете адресата на едином портале организация федеральной почтовой связи направляет оператору единого портала уведомление в том виде и формате, в которых оно поступило в информационную систему организации федеральной почтовой связи в соответствии с </w:t>
      </w:r>
      <w:r>
        <w:rPr>
          <w:rStyle w:val="21"/>
        </w:rPr>
        <w:t>пунктом</w:t>
      </w:r>
    </w:p>
    <w:p w:rsidR="00AA0986" w:rsidRDefault="005228A9">
      <w:pPr>
        <w:pStyle w:val="20"/>
        <w:framePr w:w="9950" w:h="15298" w:hRule="exact" w:wrap="none" w:vAnchor="page" w:hAnchor="page" w:x="1318" w:y="1059"/>
        <w:shd w:val="clear" w:color="auto" w:fill="auto"/>
        <w:spacing w:before="0" w:after="176" w:line="322" w:lineRule="exact"/>
        <w:jc w:val="left"/>
      </w:pPr>
      <w:r>
        <w:t>3 настоящего Положения, для его размещения в личном кабинете адресата на едином портале.</w:t>
      </w:r>
    </w:p>
    <w:p w:rsidR="00AA0986" w:rsidRDefault="005228A9">
      <w:pPr>
        <w:pStyle w:val="20"/>
        <w:framePr w:w="9950" w:h="15298" w:hRule="exact" w:wrap="none" w:vAnchor="page" w:hAnchor="page" w:x="1318" w:y="1059"/>
        <w:numPr>
          <w:ilvl w:val="0"/>
          <w:numId w:val="2"/>
        </w:numPr>
        <w:shd w:val="clear" w:color="auto" w:fill="auto"/>
        <w:tabs>
          <w:tab w:val="left" w:pos="457"/>
        </w:tabs>
        <w:spacing w:before="0" w:after="0" w:line="326" w:lineRule="exact"/>
        <w:jc w:val="left"/>
      </w:pPr>
      <w:r>
        <w:t>Размещение информации об уведомлениях и копий уведомлений в личном кабинете адресата на едином портале носит информационный характер, не считается доставкой (вручением) почтовых отправлений, содержащих</w:t>
      </w:r>
    </w:p>
    <w:p w:rsidR="00AA0986" w:rsidRDefault="00AA0986">
      <w:pPr>
        <w:rPr>
          <w:sz w:val="2"/>
          <w:szCs w:val="2"/>
        </w:rPr>
        <w:sectPr w:rsidR="00AA09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A0986" w:rsidRDefault="005228A9">
      <w:pPr>
        <w:pStyle w:val="20"/>
        <w:framePr w:w="9922" w:h="12148" w:hRule="exact" w:wrap="none" w:vAnchor="page" w:hAnchor="page" w:x="1332" w:y="1193"/>
        <w:shd w:val="clear" w:color="auto" w:fill="auto"/>
        <w:tabs>
          <w:tab w:val="left" w:pos="457"/>
        </w:tabs>
        <w:spacing w:before="0" w:after="240" w:line="317" w:lineRule="exact"/>
        <w:jc w:val="left"/>
      </w:pPr>
      <w:r>
        <w:lastRenderedPageBreak/>
        <w:t>уведомления, и не влечет для адресатов возможные гражданско-правовые и какие-либо иные последствия, возникающие с момента доставки (вручения) почтовых отправлений, содержащих уведомления.</w:t>
      </w:r>
    </w:p>
    <w:p w:rsidR="00AA0986" w:rsidRDefault="005228A9">
      <w:pPr>
        <w:pStyle w:val="20"/>
        <w:framePr w:w="9922" w:h="12148" w:hRule="exact" w:wrap="none" w:vAnchor="page" w:hAnchor="page" w:x="1332" w:y="1193"/>
        <w:numPr>
          <w:ilvl w:val="0"/>
          <w:numId w:val="2"/>
        </w:numPr>
        <w:shd w:val="clear" w:color="auto" w:fill="auto"/>
        <w:tabs>
          <w:tab w:val="left" w:pos="466"/>
        </w:tabs>
        <w:spacing w:before="0" w:after="236" w:line="317" w:lineRule="exact"/>
        <w:jc w:val="left"/>
      </w:pPr>
      <w:r>
        <w:t>Доставка (вручение) адресатам уведомлений в почтовых отправлениях, пересылаемых в форме электронного документа с использованием информационной системы организации федеральной почтовой связи, осуществляется в соответствии с правилами оказания услуг почтовой связи,</w:t>
      </w:r>
    </w:p>
    <w:p w:rsidR="00AA0986" w:rsidRDefault="005228A9">
      <w:pPr>
        <w:pStyle w:val="20"/>
        <w:framePr w:w="9922" w:h="12148" w:hRule="exact" w:wrap="none" w:vAnchor="page" w:hAnchor="page" w:x="1332" w:y="1193"/>
        <w:numPr>
          <w:ilvl w:val="0"/>
          <w:numId w:val="2"/>
        </w:numPr>
        <w:shd w:val="clear" w:color="auto" w:fill="auto"/>
        <w:tabs>
          <w:tab w:val="left" w:pos="462"/>
        </w:tabs>
        <w:spacing w:before="0" w:after="240" w:line="322" w:lineRule="exact"/>
        <w:jc w:val="left"/>
      </w:pPr>
      <w:r>
        <w:t>Адресат вправе отказаться от получения информации об уведомлениях и копий уведомлений в личном кабинете на едином портале путем использования функционала личного кабинета на едином портале или направления оператору единого портала заявления в письменной форме о прекращении размещения информации об уведомлениях и копий уведомлений в личном кабинете на едином портале.</w:t>
      </w:r>
    </w:p>
    <w:p w:rsidR="00AA0986" w:rsidRDefault="005228A9">
      <w:pPr>
        <w:pStyle w:val="20"/>
        <w:framePr w:w="9922" w:h="12148" w:hRule="exact" w:wrap="none" w:vAnchor="page" w:hAnchor="page" w:x="1332" w:y="1193"/>
        <w:shd w:val="clear" w:color="auto" w:fill="auto"/>
        <w:spacing w:before="0" w:after="240" w:line="322" w:lineRule="exact"/>
        <w:jc w:val="left"/>
      </w:pPr>
      <w:r>
        <w:t>Адресат также вправе с использованием функционала личного кабинета на едином портале возобновить получение посредством единого портала информации о направлении ему информации об уведомлениях и копий уведомлений в личный кабинет на едином портале.</w:t>
      </w:r>
    </w:p>
    <w:p w:rsidR="00AA0986" w:rsidRDefault="005228A9">
      <w:pPr>
        <w:pStyle w:val="20"/>
        <w:framePr w:w="9922" w:h="12148" w:hRule="exact" w:wrap="none" w:vAnchor="page" w:hAnchor="page" w:x="1332" w:y="1193"/>
        <w:numPr>
          <w:ilvl w:val="0"/>
          <w:numId w:val="2"/>
        </w:numPr>
        <w:shd w:val="clear" w:color="auto" w:fill="auto"/>
        <w:tabs>
          <w:tab w:val="left" w:pos="471"/>
        </w:tabs>
        <w:spacing w:before="0" w:after="240" w:line="322" w:lineRule="exact"/>
        <w:jc w:val="left"/>
      </w:pPr>
      <w:r>
        <w:t>Обработка и использование персональных данных субъектов персональных данных в соответствии с настоящим Положением осуществляется с соблюдением требований о защите персональных данных, установленных Федеральным законом "О персональных данных".</w:t>
      </w:r>
    </w:p>
    <w:p w:rsidR="00AA0986" w:rsidRDefault="005228A9">
      <w:pPr>
        <w:pStyle w:val="20"/>
        <w:framePr w:w="9922" w:h="12148" w:hRule="exact" w:wrap="none" w:vAnchor="page" w:hAnchor="page" w:x="1332" w:y="1193"/>
        <w:numPr>
          <w:ilvl w:val="0"/>
          <w:numId w:val="2"/>
        </w:numPr>
        <w:shd w:val="clear" w:color="auto" w:fill="auto"/>
        <w:tabs>
          <w:tab w:val="left" w:pos="457"/>
        </w:tabs>
        <w:spacing w:before="0" w:after="240" w:line="322" w:lineRule="exact"/>
        <w:jc w:val="left"/>
      </w:pPr>
      <w:r>
        <w:t>При осуществлении информационного взаимодействия между организацией федеральной почтовой связи и оператором единого портала в соответствии с настоящим Положением используется единая система межведомственного электронного взаимодействия.</w:t>
      </w:r>
    </w:p>
    <w:p w:rsidR="00AA0986" w:rsidRDefault="005228A9">
      <w:pPr>
        <w:pStyle w:val="20"/>
        <w:framePr w:w="9922" w:h="12148" w:hRule="exact" w:wrap="none" w:vAnchor="page" w:hAnchor="page" w:x="1332" w:y="1193"/>
        <w:numPr>
          <w:ilvl w:val="0"/>
          <w:numId w:val="2"/>
        </w:numPr>
        <w:shd w:val="clear" w:color="auto" w:fill="auto"/>
        <w:tabs>
          <w:tab w:val="left" w:pos="471"/>
        </w:tabs>
        <w:spacing w:before="0" w:after="273" w:line="322" w:lineRule="exact"/>
        <w:jc w:val="left"/>
      </w:pPr>
      <w:r>
        <w:t>Отдельные организационно-технические вопросы, не урегулированные настоящим Положением, регулируются регламентами взаимодействия и (или) договорами об оказании услуг почтовой связи, заключенными отправителями с организацией федеральной почтовой связи, и (или) соглашениями между отправителями, организацией федеральной почтовой связи и Министерством цифрового развития, связи и массовых коммуникаций Российской Федерации.</w:t>
      </w:r>
    </w:p>
    <w:p w:rsidR="00AA0986" w:rsidRDefault="005228A9">
      <w:pPr>
        <w:pStyle w:val="10"/>
        <w:framePr w:w="9922" w:h="12148" w:hRule="exact" w:wrap="none" w:vAnchor="page" w:hAnchor="page" w:x="1332" w:y="1193"/>
        <w:shd w:val="clear" w:color="auto" w:fill="auto"/>
        <w:spacing w:before="0" w:line="280" w:lineRule="exact"/>
        <w:jc w:val="left"/>
      </w:pPr>
      <w:bookmarkStart w:id="2" w:name="bookmark2"/>
      <w:r>
        <w:t>Обзор документа</w:t>
      </w:r>
      <w:bookmarkEnd w:id="2"/>
    </w:p>
    <w:p w:rsidR="00AA0986" w:rsidRDefault="005228A9">
      <w:pPr>
        <w:pStyle w:val="20"/>
        <w:framePr w:w="9922" w:h="1912" w:hRule="exact" w:wrap="none" w:vAnchor="page" w:hAnchor="page" w:x="1332" w:y="14129"/>
        <w:shd w:val="clear" w:color="auto" w:fill="auto"/>
        <w:spacing w:before="0" w:after="233" w:line="317" w:lineRule="exact"/>
        <w:jc w:val="left"/>
      </w:pPr>
      <w:r>
        <w:t>Граждане и организации через личный кабинет на едином портале госуслуг могут получать информацию о направлении им официальных документов по почте и ознакомляться с их электронными копиями. Правительство закрепило порядок.</w:t>
      </w:r>
    </w:p>
    <w:p w:rsidR="00AA0986" w:rsidRDefault="005228A9">
      <w:pPr>
        <w:pStyle w:val="20"/>
        <w:framePr w:w="9922" w:h="1912" w:hRule="exact" w:wrap="none" w:vAnchor="page" w:hAnchor="page" w:x="1332" w:y="14129"/>
        <w:shd w:val="clear" w:color="auto" w:fill="auto"/>
        <w:spacing w:before="0" w:after="0" w:line="326" w:lineRule="exact"/>
        <w:jc w:val="left"/>
      </w:pPr>
      <w:r>
        <w:t>Установлено, как взаимодействуют оператор единого портала, отправители документов и организация федеральной почтовой связи.</w:t>
      </w:r>
    </w:p>
    <w:p w:rsidR="00AA0986" w:rsidRDefault="00AA0986">
      <w:pPr>
        <w:rPr>
          <w:sz w:val="2"/>
          <w:szCs w:val="2"/>
        </w:rPr>
        <w:sectPr w:rsidR="00AA098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A0986" w:rsidRDefault="005228A9">
      <w:pPr>
        <w:pStyle w:val="20"/>
        <w:framePr w:w="9787" w:h="4090" w:hRule="exact" w:wrap="none" w:vAnchor="page" w:hAnchor="page" w:x="1400" w:y="1088"/>
        <w:shd w:val="clear" w:color="auto" w:fill="auto"/>
        <w:spacing w:before="0" w:after="240" w:line="317" w:lineRule="exact"/>
        <w:jc w:val="left"/>
      </w:pPr>
      <w:r>
        <w:lastRenderedPageBreak/>
        <w:t>Размещение информации о документах и их копий в личном кабинете на портале госуслуг носит информационный характер, не считается доставкой (вручением) почтовых отправлений, содержащих эти документы, и не влечет для адресатов возможные гражданско-правовые и иные последствия, возникающие с момента доставки (вручения).</w:t>
      </w:r>
    </w:p>
    <w:p w:rsidR="00AA0986" w:rsidRDefault="005228A9" w:rsidP="001C2B16">
      <w:pPr>
        <w:pStyle w:val="20"/>
        <w:framePr w:w="9787" w:h="4090" w:hRule="exact" w:wrap="none" w:vAnchor="page" w:hAnchor="page" w:x="1400" w:y="1088"/>
        <w:shd w:val="clear" w:color="auto" w:fill="auto"/>
        <w:spacing w:before="0" w:after="270" w:line="317" w:lineRule="exact"/>
        <w:jc w:val="left"/>
      </w:pPr>
      <w:r>
        <w:t>Граждане и организации вправе отказаться от получения через личный кабинет информации об отправляемых им по почте официальных документах и их копий.</w:t>
      </w:r>
    </w:p>
    <w:p w:rsidR="00AA0986" w:rsidRDefault="001C2B16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sectPr w:rsidR="00AA098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83D" w:rsidRDefault="009D083D">
      <w:r>
        <w:separator/>
      </w:r>
    </w:p>
  </w:endnote>
  <w:endnote w:type="continuationSeparator" w:id="0">
    <w:p w:rsidR="009D083D" w:rsidRDefault="009D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83D" w:rsidRDefault="009D083D"/>
  </w:footnote>
  <w:footnote w:type="continuationSeparator" w:id="0">
    <w:p w:rsidR="009D083D" w:rsidRDefault="009D08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53A57"/>
    <w:multiLevelType w:val="multilevel"/>
    <w:tmpl w:val="C80050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FF42C5"/>
    <w:multiLevelType w:val="multilevel"/>
    <w:tmpl w:val="6BA65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86"/>
    <w:rsid w:val="001C2B16"/>
    <w:rsid w:val="00454976"/>
    <w:rsid w:val="005228A9"/>
    <w:rsid w:val="008516CA"/>
    <w:rsid w:val="009D083D"/>
    <w:rsid w:val="00AA0986"/>
    <w:rsid w:val="00B02026"/>
    <w:rsid w:val="00B5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6496"/>
  <w15:docId w15:val="{794E94B3-5970-4605-8DB4-444BEC40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51">
    <w:name w:val="Основной текст (5) + Не полужирный;Не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278" w:lineRule="exact"/>
      <w:ind w:firstLine="1680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108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8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styleId="a4">
    <w:name w:val="No Spacing"/>
    <w:uiPriority w:val="1"/>
    <w:qFormat/>
    <w:rsid w:val="001C2B16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8516C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6C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2021-10-29T07:34:00Z</cp:lastPrinted>
  <dcterms:created xsi:type="dcterms:W3CDTF">2021-10-27T08:38:00Z</dcterms:created>
  <dcterms:modified xsi:type="dcterms:W3CDTF">2021-10-29T07:35:00Z</dcterms:modified>
</cp:coreProperties>
</file>